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02" w:rsidRDefault="00460602" w:rsidP="00460602">
      <w:pPr>
        <w:jc w:val="center"/>
        <w:rPr>
          <w:rFonts w:ascii="Arial" w:hAnsi="Arial" w:cs="Arial"/>
          <w:sz w:val="36"/>
        </w:rPr>
      </w:pPr>
      <w:r w:rsidRPr="00460602">
        <w:rPr>
          <w:rFonts w:ascii="Arial" w:hAnsi="Arial" w:cs="Arial"/>
          <w:sz w:val="36"/>
        </w:rPr>
        <w:t>Health Promotion and Aging in Adults with Intellectual and Developmental Disabilities</w:t>
      </w:r>
      <w:r w:rsidRPr="00460602">
        <w:rPr>
          <w:rFonts w:ascii="Arial" w:hAnsi="Arial" w:cs="Arial"/>
          <w:sz w:val="36"/>
        </w:rPr>
        <w:br/>
        <w:t>Resources</w:t>
      </w:r>
    </w:p>
    <w:p w:rsidR="00460602" w:rsidRPr="00460602" w:rsidRDefault="00460602" w:rsidP="00460602">
      <w:pPr>
        <w:rPr>
          <w:rFonts w:ascii="Arial" w:hAnsi="Arial" w:cs="Arial"/>
          <w:b/>
          <w:sz w:val="32"/>
        </w:rPr>
      </w:pPr>
      <w:r w:rsidRPr="00460602">
        <w:rPr>
          <w:rFonts w:ascii="Arial" w:hAnsi="Arial" w:cs="Arial"/>
          <w:b/>
          <w:sz w:val="32"/>
        </w:rPr>
        <w:t>Nutritional Resources</w:t>
      </w:r>
    </w:p>
    <w:p w:rsidR="00000000" w:rsidRPr="006F3EC1" w:rsidRDefault="00B15734" w:rsidP="006F3EC1">
      <w:pPr>
        <w:tabs>
          <w:tab w:val="left" w:pos="0"/>
        </w:tabs>
        <w:rPr>
          <w:rFonts w:ascii="Arial" w:hAnsi="Arial" w:cs="Arial"/>
          <w:sz w:val="28"/>
        </w:rPr>
      </w:pPr>
      <w:hyperlink r:id="rId9" w:history="1">
        <w:r w:rsidR="00460602" w:rsidRPr="00B15734">
          <w:rPr>
            <w:rStyle w:val="Hyperlink"/>
            <w:rFonts w:ascii="Arial" w:hAnsi="Arial" w:cs="Arial"/>
            <w:sz w:val="28"/>
          </w:rPr>
          <w:t>My Plate</w:t>
        </w:r>
      </w:hyperlink>
      <w:r w:rsidR="00B945B6">
        <w:rPr>
          <w:rFonts w:ascii="Arial" w:hAnsi="Arial" w:cs="Arial"/>
          <w:sz w:val="28"/>
        </w:rPr>
        <w:br/>
      </w:r>
      <w:proofErr w:type="gramStart"/>
      <w:r w:rsidR="006F3EC1" w:rsidRPr="006F3EC1">
        <w:rPr>
          <w:rFonts w:ascii="Arial" w:hAnsi="Arial" w:cs="Arial"/>
          <w:sz w:val="24"/>
        </w:rPr>
        <w:t>A</w:t>
      </w:r>
      <w:proofErr w:type="gramEnd"/>
      <w:r w:rsidR="006F3EC1" w:rsidRPr="006F3EC1">
        <w:rPr>
          <w:rFonts w:ascii="Arial" w:hAnsi="Arial" w:cs="Arial"/>
          <w:sz w:val="24"/>
        </w:rPr>
        <w:t xml:space="preserve"> </w:t>
      </w:r>
      <w:r w:rsidR="000A2D59" w:rsidRPr="006F3EC1">
        <w:rPr>
          <w:rFonts w:ascii="Arial" w:hAnsi="Arial" w:cs="Arial"/>
          <w:sz w:val="24"/>
        </w:rPr>
        <w:t xml:space="preserve">practical source of information and guide to help individuals help find </w:t>
      </w:r>
      <w:r w:rsidR="000A2D59" w:rsidRPr="006F3EC1">
        <w:rPr>
          <w:rFonts w:ascii="Arial" w:hAnsi="Arial" w:cs="Arial"/>
          <w:sz w:val="24"/>
        </w:rPr>
        <w:t>healthy eatin</w:t>
      </w:r>
      <w:r w:rsidR="000A2D59" w:rsidRPr="006F3EC1">
        <w:rPr>
          <w:rFonts w:ascii="Arial" w:hAnsi="Arial" w:cs="Arial"/>
          <w:sz w:val="24"/>
        </w:rPr>
        <w:t>g solutions</w:t>
      </w:r>
      <w:r w:rsidR="00CF41A9">
        <w:rPr>
          <w:rFonts w:ascii="Arial" w:hAnsi="Arial" w:cs="Arial"/>
          <w:sz w:val="24"/>
        </w:rPr>
        <w:t>.</w:t>
      </w:r>
    </w:p>
    <w:p w:rsidR="00000000" w:rsidRPr="006F3EC1" w:rsidRDefault="00B15734" w:rsidP="006F3EC1">
      <w:pPr>
        <w:rPr>
          <w:rFonts w:ascii="Arial" w:hAnsi="Arial" w:cs="Arial"/>
          <w:sz w:val="28"/>
        </w:rPr>
      </w:pPr>
      <w:hyperlink r:id="rId10" w:history="1">
        <w:r w:rsidR="00460602" w:rsidRPr="00B15734">
          <w:rPr>
            <w:rStyle w:val="Hyperlink"/>
            <w:rFonts w:ascii="Arial" w:hAnsi="Arial" w:cs="Arial"/>
            <w:sz w:val="28"/>
          </w:rPr>
          <w:t>Center for Disease Control and Prevention</w:t>
        </w:r>
      </w:hyperlink>
      <w:r w:rsidR="00B945B6">
        <w:rPr>
          <w:rFonts w:ascii="Arial" w:hAnsi="Arial" w:cs="Arial"/>
          <w:sz w:val="28"/>
        </w:rPr>
        <w:br/>
      </w:r>
      <w:r w:rsidR="000A2D59" w:rsidRPr="006F3EC1">
        <w:rPr>
          <w:rFonts w:ascii="Arial" w:hAnsi="Arial" w:cs="Arial"/>
          <w:sz w:val="24"/>
        </w:rPr>
        <w:t>Offers support for public health strategies and programs that improve dietary quality, support healthy development, and reduce chronic disease</w:t>
      </w:r>
      <w:r w:rsidR="00CF41A9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000000" w:rsidRPr="00023773" w:rsidRDefault="00B15734" w:rsidP="006F3EC1">
      <w:pPr>
        <w:rPr>
          <w:rFonts w:ascii="Arial" w:hAnsi="Arial" w:cs="Arial"/>
          <w:sz w:val="28"/>
        </w:rPr>
      </w:pPr>
      <w:hyperlink r:id="rId11" w:history="1">
        <w:r w:rsidR="00460602" w:rsidRPr="00B15734">
          <w:rPr>
            <w:rStyle w:val="Hyperlink"/>
            <w:rFonts w:ascii="Arial" w:hAnsi="Arial" w:cs="Arial"/>
            <w:sz w:val="28"/>
          </w:rPr>
          <w:t>More Matters</w:t>
        </w:r>
      </w:hyperlink>
      <w:r w:rsidR="00B945B6">
        <w:rPr>
          <w:rFonts w:ascii="Arial" w:hAnsi="Arial" w:cs="Arial"/>
          <w:sz w:val="28"/>
        </w:rPr>
        <w:br/>
      </w:r>
      <w:proofErr w:type="gramStart"/>
      <w:r w:rsidR="000A2D59" w:rsidRPr="006F3EC1">
        <w:rPr>
          <w:rFonts w:ascii="Arial" w:hAnsi="Arial" w:cs="Arial"/>
          <w:sz w:val="24"/>
        </w:rPr>
        <w:t>An</w:t>
      </w:r>
      <w:proofErr w:type="gramEnd"/>
      <w:r w:rsidR="000A2D59" w:rsidRPr="006F3EC1">
        <w:rPr>
          <w:rFonts w:ascii="Arial" w:hAnsi="Arial" w:cs="Arial"/>
          <w:sz w:val="24"/>
        </w:rPr>
        <w:t xml:space="preserve"> online campaign that helps people eat more fruits and vegetables by providing</w:t>
      </w:r>
      <w:r w:rsidR="000A2D59" w:rsidRPr="006F3EC1">
        <w:rPr>
          <w:rFonts w:ascii="Arial" w:hAnsi="Arial" w:cs="Arial"/>
          <w:sz w:val="24"/>
        </w:rPr>
        <w:t xml:space="preserve"> recipes and supports</w:t>
      </w:r>
      <w:r w:rsidR="00CF41A9">
        <w:rPr>
          <w:rFonts w:ascii="Arial" w:hAnsi="Arial" w:cs="Arial"/>
          <w:sz w:val="24"/>
        </w:rPr>
        <w:t>.</w:t>
      </w:r>
    </w:p>
    <w:p w:rsidR="00000000" w:rsidRPr="00023773" w:rsidRDefault="00B15734" w:rsidP="00023773">
      <w:pPr>
        <w:rPr>
          <w:rFonts w:ascii="Arial" w:hAnsi="Arial" w:cs="Arial"/>
          <w:sz w:val="28"/>
        </w:rPr>
      </w:pPr>
      <w:hyperlink r:id="rId12" w:history="1">
        <w:r w:rsidR="00460602" w:rsidRPr="00B15734">
          <w:rPr>
            <w:rStyle w:val="Hyperlink"/>
            <w:rFonts w:ascii="Arial" w:hAnsi="Arial" w:cs="Arial"/>
            <w:sz w:val="28"/>
          </w:rPr>
          <w:t>MassLeague.org</w:t>
        </w:r>
      </w:hyperlink>
      <w:r w:rsidR="00B945B6">
        <w:rPr>
          <w:rFonts w:ascii="Arial" w:hAnsi="Arial" w:cs="Arial"/>
          <w:sz w:val="28"/>
        </w:rPr>
        <w:br/>
      </w:r>
      <w:proofErr w:type="gramStart"/>
      <w:r w:rsidR="000A2D59" w:rsidRPr="006F3EC1">
        <w:rPr>
          <w:rFonts w:ascii="Arial" w:hAnsi="Arial" w:cs="Arial"/>
          <w:sz w:val="24"/>
        </w:rPr>
        <w:t>A</w:t>
      </w:r>
      <w:proofErr w:type="gramEnd"/>
      <w:r w:rsidR="000A2D59" w:rsidRPr="006F3EC1">
        <w:rPr>
          <w:rFonts w:ascii="Arial" w:hAnsi="Arial" w:cs="Arial"/>
          <w:sz w:val="24"/>
        </w:rPr>
        <w:t xml:space="preserve"> comprehensive list of health ce</w:t>
      </w:r>
      <w:r w:rsidR="000A2D59" w:rsidRPr="006F3EC1">
        <w:rPr>
          <w:rFonts w:ascii="Arial" w:hAnsi="Arial" w:cs="Arial"/>
          <w:sz w:val="24"/>
        </w:rPr>
        <w:t>nters in Massachusetts that include nutritionists who are available for inexpensive consultations and classes</w:t>
      </w:r>
    </w:p>
    <w:p w:rsidR="00460602" w:rsidRPr="003D0168" w:rsidRDefault="00460602" w:rsidP="006F3EC1">
      <w:pPr>
        <w:rPr>
          <w:rFonts w:ascii="Arial" w:hAnsi="Arial" w:cs="Arial"/>
          <w:sz w:val="24"/>
        </w:rPr>
      </w:pPr>
      <w:r w:rsidRPr="006F3EC1">
        <w:rPr>
          <w:rFonts w:ascii="Arial" w:hAnsi="Arial" w:cs="Arial"/>
          <w:sz w:val="28"/>
          <w:u w:val="single"/>
        </w:rPr>
        <w:t>Grocery Store Nutritionists</w:t>
      </w:r>
      <w:r w:rsidR="00B15734">
        <w:rPr>
          <w:rFonts w:ascii="Arial" w:hAnsi="Arial" w:cs="Arial"/>
          <w:sz w:val="28"/>
        </w:rPr>
        <w:br/>
      </w:r>
      <w:r w:rsidR="000A2D59" w:rsidRPr="006F3EC1">
        <w:rPr>
          <w:rFonts w:ascii="Arial" w:hAnsi="Arial" w:cs="Arial"/>
          <w:sz w:val="24"/>
          <w:szCs w:val="28"/>
        </w:rPr>
        <w:t xml:space="preserve">Grocery store chains such as Stop &amp; Shop and </w:t>
      </w:r>
      <w:proofErr w:type="spellStart"/>
      <w:r w:rsidR="000A2D59" w:rsidRPr="006F3EC1">
        <w:rPr>
          <w:rFonts w:ascii="Arial" w:hAnsi="Arial" w:cs="Arial"/>
          <w:sz w:val="24"/>
          <w:szCs w:val="28"/>
        </w:rPr>
        <w:t>BigY</w:t>
      </w:r>
      <w:proofErr w:type="spellEnd"/>
      <w:r w:rsidR="000A2D59" w:rsidRPr="006F3EC1">
        <w:rPr>
          <w:rFonts w:ascii="Arial" w:hAnsi="Arial" w:cs="Arial"/>
          <w:sz w:val="24"/>
          <w:szCs w:val="28"/>
        </w:rPr>
        <w:t xml:space="preserve"> have in-store nutritionists who offer free advice, classes, and shopping demos periodically</w:t>
      </w:r>
      <w:r w:rsidR="006F3EC1" w:rsidRPr="006F3EC1">
        <w:rPr>
          <w:rFonts w:ascii="Arial" w:hAnsi="Arial" w:cs="Arial"/>
          <w:sz w:val="24"/>
          <w:szCs w:val="28"/>
        </w:rPr>
        <w:t xml:space="preserve">. </w:t>
      </w:r>
      <w:r w:rsidR="00B15734" w:rsidRPr="006F3EC1">
        <w:rPr>
          <w:rFonts w:ascii="Arial" w:hAnsi="Arial" w:cs="Arial"/>
          <w:sz w:val="24"/>
          <w:szCs w:val="28"/>
        </w:rPr>
        <w:t>Visit your local grocery</w:t>
      </w:r>
      <w:r w:rsidR="00CF41A9">
        <w:rPr>
          <w:rFonts w:ascii="Arial" w:hAnsi="Arial" w:cs="Arial"/>
          <w:sz w:val="24"/>
          <w:szCs w:val="28"/>
        </w:rPr>
        <w:t xml:space="preserve"> store</w:t>
      </w:r>
      <w:r w:rsidR="00B15734" w:rsidRPr="006F3EC1">
        <w:rPr>
          <w:rFonts w:ascii="Arial" w:hAnsi="Arial" w:cs="Arial"/>
          <w:sz w:val="24"/>
          <w:szCs w:val="28"/>
        </w:rPr>
        <w:t xml:space="preserve"> to inqu</w:t>
      </w:r>
      <w:r w:rsidR="003D0168" w:rsidRPr="006F3EC1">
        <w:rPr>
          <w:rFonts w:ascii="Arial" w:hAnsi="Arial" w:cs="Arial"/>
          <w:sz w:val="24"/>
          <w:szCs w:val="28"/>
        </w:rPr>
        <w:t>ire about nutritionists on staff.</w:t>
      </w:r>
    </w:p>
    <w:p w:rsidR="00460602" w:rsidRPr="00460602" w:rsidRDefault="00460602" w:rsidP="00460602">
      <w:pPr>
        <w:rPr>
          <w:rFonts w:ascii="Arial" w:hAnsi="Arial" w:cs="Arial"/>
          <w:b/>
          <w:sz w:val="28"/>
        </w:rPr>
      </w:pPr>
      <w:r w:rsidRPr="00460602">
        <w:rPr>
          <w:rFonts w:ascii="Arial" w:hAnsi="Arial" w:cs="Arial"/>
          <w:b/>
          <w:sz w:val="32"/>
        </w:rPr>
        <w:t>Physical Activity Resources</w:t>
      </w:r>
    </w:p>
    <w:p w:rsidR="00B945B6" w:rsidRPr="00B945B6" w:rsidRDefault="00B15734" w:rsidP="00B945B6">
      <w:pPr>
        <w:rPr>
          <w:rFonts w:ascii="Arial" w:hAnsi="Arial" w:cs="Arial"/>
          <w:sz w:val="28"/>
        </w:rPr>
      </w:pPr>
      <w:hyperlink r:id="rId13" w:history="1">
        <w:r w:rsidR="00460602" w:rsidRPr="00B15734">
          <w:rPr>
            <w:rStyle w:val="Hyperlink"/>
            <w:rFonts w:ascii="Arial" w:hAnsi="Arial" w:cs="Arial"/>
            <w:sz w:val="28"/>
          </w:rPr>
          <w:t>The ARC</w:t>
        </w:r>
      </w:hyperlink>
      <w:r w:rsidR="00B945B6">
        <w:rPr>
          <w:rFonts w:ascii="Arial" w:hAnsi="Arial" w:cs="Arial"/>
          <w:sz w:val="28"/>
        </w:rPr>
        <w:br/>
      </w:r>
      <w:r w:rsidR="00B945B6" w:rsidRPr="006F3EC1">
        <w:rPr>
          <w:rFonts w:ascii="Arial" w:hAnsi="Arial" w:cs="Arial"/>
          <w:sz w:val="24"/>
        </w:rPr>
        <w:t>Advocacy organization for individuals with IDD that offer community based therapeutic recreations including cooking classes, walking clubs, basketball clinics, boot c</w:t>
      </w:r>
      <w:r w:rsidR="00CF41A9">
        <w:rPr>
          <w:rFonts w:ascii="Arial" w:hAnsi="Arial" w:cs="Arial"/>
          <w:sz w:val="24"/>
        </w:rPr>
        <w:t>amp exercise classes, and aquatics.</w:t>
      </w:r>
    </w:p>
    <w:p w:rsidR="00B945B6" w:rsidRPr="00B945B6" w:rsidRDefault="00B15734" w:rsidP="00B945B6">
      <w:pPr>
        <w:rPr>
          <w:rFonts w:ascii="Arial" w:hAnsi="Arial" w:cs="Arial"/>
          <w:sz w:val="28"/>
        </w:rPr>
      </w:pPr>
      <w:hyperlink r:id="rId14" w:history="1">
        <w:r w:rsidR="00460602" w:rsidRPr="00B15734">
          <w:rPr>
            <w:rStyle w:val="Hyperlink"/>
            <w:rFonts w:ascii="Arial" w:hAnsi="Arial" w:cs="Arial"/>
            <w:sz w:val="28"/>
          </w:rPr>
          <w:t>YMCA</w:t>
        </w:r>
      </w:hyperlink>
      <w:r w:rsidR="00B945B6">
        <w:rPr>
          <w:rFonts w:ascii="Arial" w:hAnsi="Arial" w:cs="Arial"/>
          <w:sz w:val="28"/>
        </w:rPr>
        <w:br/>
      </w:r>
      <w:r w:rsidR="00B945B6" w:rsidRPr="006F3EC1">
        <w:rPr>
          <w:rFonts w:ascii="Arial" w:hAnsi="Arial" w:cs="Arial"/>
          <w:sz w:val="24"/>
        </w:rPr>
        <w:t>May offer inclusive programs like adaptive swimming</w:t>
      </w:r>
      <w:r w:rsidR="00CF41A9">
        <w:rPr>
          <w:rFonts w:ascii="Arial" w:hAnsi="Arial" w:cs="Arial"/>
          <w:sz w:val="24"/>
        </w:rPr>
        <w:t>.</w:t>
      </w:r>
    </w:p>
    <w:p w:rsidR="00B945B6" w:rsidRPr="00B945B6" w:rsidRDefault="005A014C" w:rsidP="00B945B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/>
      </w:r>
      <w:r w:rsidR="00DA6697">
        <w:rPr>
          <w:rFonts w:ascii="Arial" w:hAnsi="Arial" w:cs="Arial"/>
          <w:sz w:val="28"/>
        </w:rPr>
        <w:instrText>HYPERLINK "http://www.mass.gov/eea/agencies/dcr/"</w:instrText>
      </w:r>
      <w:r w:rsidR="00DA6697"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 w:rsidR="00460602" w:rsidRPr="005A014C">
        <w:rPr>
          <w:rStyle w:val="Hyperlink"/>
          <w:rFonts w:ascii="Arial" w:hAnsi="Arial" w:cs="Arial"/>
          <w:sz w:val="28"/>
        </w:rPr>
        <w:t>Departm</w:t>
      </w:r>
      <w:r w:rsidR="00460602" w:rsidRPr="005A014C">
        <w:rPr>
          <w:rStyle w:val="Hyperlink"/>
          <w:rFonts w:ascii="Arial" w:hAnsi="Arial" w:cs="Arial"/>
          <w:sz w:val="28"/>
        </w:rPr>
        <w:t>e</w:t>
      </w:r>
      <w:r w:rsidR="00460602" w:rsidRPr="005A014C">
        <w:rPr>
          <w:rStyle w:val="Hyperlink"/>
          <w:rFonts w:ascii="Arial" w:hAnsi="Arial" w:cs="Arial"/>
          <w:sz w:val="28"/>
        </w:rPr>
        <w:t>nt of Conservation and Recreation</w:t>
      </w:r>
      <w:r w:rsidR="00B945B6" w:rsidRPr="00B945B6">
        <w:rPr>
          <w:rFonts w:ascii="Arial" w:hAnsi="Arial" w:cs="Arial"/>
          <w:sz w:val="28"/>
        </w:rPr>
        <w:t xml:space="preserve"> </w:t>
      </w:r>
      <w:r w:rsidR="00B945B6">
        <w:rPr>
          <w:rFonts w:ascii="Arial" w:hAnsi="Arial" w:cs="Arial"/>
          <w:sz w:val="28"/>
        </w:rPr>
        <w:br/>
      </w:r>
      <w:proofErr w:type="gramStart"/>
      <w:r w:rsidR="00B9600A">
        <w:rPr>
          <w:rFonts w:ascii="Arial" w:hAnsi="Arial" w:cs="Arial"/>
          <w:sz w:val="24"/>
        </w:rPr>
        <w:t>The</w:t>
      </w:r>
      <w:proofErr w:type="gramEnd"/>
      <w:r w:rsidR="00B9600A">
        <w:rPr>
          <w:rFonts w:ascii="Arial" w:hAnsi="Arial" w:cs="Arial"/>
          <w:sz w:val="24"/>
        </w:rPr>
        <w:t xml:space="preserve"> </w:t>
      </w:r>
      <w:r w:rsidR="00B945B6" w:rsidRPr="006F3EC1">
        <w:rPr>
          <w:rFonts w:ascii="Arial" w:hAnsi="Arial" w:cs="Arial"/>
          <w:sz w:val="24"/>
        </w:rPr>
        <w:t>Universal Access Program o</w:t>
      </w:r>
      <w:r w:rsidR="00B945B6" w:rsidRPr="006F3EC1">
        <w:rPr>
          <w:rFonts w:ascii="Arial" w:hAnsi="Arial" w:cs="Arial"/>
          <w:sz w:val="24"/>
        </w:rPr>
        <w:t>ffer</w:t>
      </w:r>
      <w:r w:rsidR="00B945B6" w:rsidRPr="006F3EC1">
        <w:rPr>
          <w:rFonts w:ascii="Arial" w:hAnsi="Arial" w:cs="Arial"/>
          <w:sz w:val="24"/>
        </w:rPr>
        <w:t>s</w:t>
      </w:r>
      <w:r w:rsidR="00B945B6" w:rsidRPr="006F3EC1">
        <w:rPr>
          <w:rFonts w:ascii="Arial" w:hAnsi="Arial" w:cs="Arial"/>
          <w:sz w:val="24"/>
        </w:rPr>
        <w:t xml:space="preserve"> outdoor recreation opportunities for people of all abilities</w:t>
      </w:r>
      <w:r w:rsidR="00CF41A9">
        <w:rPr>
          <w:rFonts w:ascii="Arial" w:hAnsi="Arial" w:cs="Arial"/>
          <w:sz w:val="24"/>
        </w:rPr>
        <w:t>.</w:t>
      </w:r>
    </w:p>
    <w:p w:rsidR="00460602" w:rsidRPr="00460602" w:rsidRDefault="00B945B6" w:rsidP="00460602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E913AA" wp14:editId="24A43D85">
            <wp:simplePos x="0" y="0"/>
            <wp:positionH relativeFrom="column">
              <wp:posOffset>5432425</wp:posOffset>
            </wp:positionH>
            <wp:positionV relativeFrom="paragraph">
              <wp:posOffset>973455</wp:posOffset>
            </wp:positionV>
            <wp:extent cx="1403350" cy="529590"/>
            <wp:effectExtent l="0" t="0" r="6350" b="3810"/>
            <wp:wrapThrough wrapText="bothSides">
              <wp:wrapPolygon edited="0">
                <wp:start x="0" y="0"/>
                <wp:lineTo x="0" y="20978"/>
                <wp:lineTo x="21405" y="20978"/>
                <wp:lineTo x="2140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DERLogo201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D8EC36" wp14:editId="5BEAA5BD">
            <wp:simplePos x="0" y="0"/>
            <wp:positionH relativeFrom="column">
              <wp:posOffset>-85725</wp:posOffset>
            </wp:positionH>
            <wp:positionV relativeFrom="paragraph">
              <wp:posOffset>975995</wp:posOffset>
            </wp:positionV>
            <wp:extent cx="892810" cy="594995"/>
            <wp:effectExtent l="0" t="0" r="2540" b="0"/>
            <wp:wrapThrough wrapText="bothSides">
              <wp:wrapPolygon edited="0">
                <wp:start x="0" y="0"/>
                <wp:lineTo x="0" y="20747"/>
                <wp:lineTo x="21201" y="20747"/>
                <wp:lineTo x="2120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-big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14C">
        <w:rPr>
          <w:rFonts w:ascii="Arial" w:hAnsi="Arial" w:cs="Arial"/>
          <w:sz w:val="28"/>
        </w:rPr>
        <w:fldChar w:fldCharType="end"/>
      </w:r>
      <w:hyperlink r:id="rId17" w:history="1">
        <w:r w:rsidR="00460602" w:rsidRPr="00B15734">
          <w:rPr>
            <w:rStyle w:val="Hyperlink"/>
            <w:rFonts w:ascii="Arial" w:hAnsi="Arial" w:cs="Arial"/>
            <w:sz w:val="28"/>
          </w:rPr>
          <w:t>Disabilityinfo.org</w:t>
        </w:r>
      </w:hyperlink>
      <w:r w:rsidR="006F3EC1">
        <w:rPr>
          <w:rFonts w:ascii="Arial" w:hAnsi="Arial" w:cs="Arial"/>
          <w:sz w:val="28"/>
        </w:rPr>
        <w:br/>
      </w:r>
      <w:r w:rsidR="000A2D59" w:rsidRPr="006F3EC1">
        <w:rPr>
          <w:rFonts w:ascii="Arial" w:hAnsi="Arial" w:cs="Arial"/>
          <w:sz w:val="24"/>
        </w:rPr>
        <w:t>INDEX website offers listing of recreational opportunities for people with disabilities</w:t>
      </w:r>
      <w:r w:rsidR="00CF41A9">
        <w:rPr>
          <w:rFonts w:ascii="Arial" w:hAnsi="Arial" w:cs="Arial"/>
          <w:sz w:val="24"/>
        </w:rPr>
        <w:t>.</w:t>
      </w:r>
      <w:r w:rsidR="000A2D59" w:rsidRPr="006F3EC1">
        <w:rPr>
          <w:rFonts w:ascii="Arial" w:hAnsi="Arial" w:cs="Arial"/>
          <w:sz w:val="24"/>
        </w:rPr>
        <w:t xml:space="preserve">  </w:t>
      </w:r>
    </w:p>
    <w:sectPr w:rsidR="00460602" w:rsidRPr="00460602" w:rsidSect="006F3EC1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59" w:rsidRDefault="000A2D59" w:rsidP="00B56007">
      <w:pPr>
        <w:spacing w:after="0" w:line="240" w:lineRule="auto"/>
      </w:pPr>
      <w:r>
        <w:separator/>
      </w:r>
    </w:p>
  </w:endnote>
  <w:endnote w:type="continuationSeparator" w:id="0">
    <w:p w:rsidR="000A2D59" w:rsidRDefault="000A2D59" w:rsidP="00B5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07" w:rsidRDefault="00B56007" w:rsidP="001053F7">
    <w:pPr>
      <w:pStyle w:val="Footer"/>
      <w:jc w:val="center"/>
    </w:pPr>
    <w:r>
      <w:t>Last updated December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59" w:rsidRDefault="000A2D59" w:rsidP="00B56007">
      <w:pPr>
        <w:spacing w:after="0" w:line="240" w:lineRule="auto"/>
      </w:pPr>
      <w:r>
        <w:separator/>
      </w:r>
    </w:p>
  </w:footnote>
  <w:footnote w:type="continuationSeparator" w:id="0">
    <w:p w:rsidR="000A2D59" w:rsidRDefault="000A2D59" w:rsidP="00B56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C37"/>
    <w:multiLevelType w:val="hybridMultilevel"/>
    <w:tmpl w:val="8D2EA212"/>
    <w:lvl w:ilvl="0" w:tplc="0CEC0F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165E2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A658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689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C4C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4D5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C0F1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42C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81E10"/>
    <w:multiLevelType w:val="hybridMultilevel"/>
    <w:tmpl w:val="00FE5E00"/>
    <w:lvl w:ilvl="0" w:tplc="808CF4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A18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EA6E44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059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AC8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C2CA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246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0F6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0683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22238"/>
    <w:multiLevelType w:val="hybridMultilevel"/>
    <w:tmpl w:val="1310B578"/>
    <w:lvl w:ilvl="0" w:tplc="4BB4B6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603B8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EE4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400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48B2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088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2D8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548E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62C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D42097"/>
    <w:multiLevelType w:val="hybridMultilevel"/>
    <w:tmpl w:val="E99A5E82"/>
    <w:lvl w:ilvl="0" w:tplc="21262C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CA16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267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2E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4D6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6EF4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22D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144D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C48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3B3EE4"/>
    <w:multiLevelType w:val="hybridMultilevel"/>
    <w:tmpl w:val="CEF4EA86"/>
    <w:lvl w:ilvl="0" w:tplc="D9402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869CE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2850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AB7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ECB4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282E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240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465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89E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E696F"/>
    <w:multiLevelType w:val="hybridMultilevel"/>
    <w:tmpl w:val="2A42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E777E"/>
    <w:multiLevelType w:val="hybridMultilevel"/>
    <w:tmpl w:val="C882E21C"/>
    <w:lvl w:ilvl="0" w:tplc="F0BE71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ADBE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645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003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80FB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02A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024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4AEC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297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254976"/>
    <w:multiLevelType w:val="hybridMultilevel"/>
    <w:tmpl w:val="E62CCBCC"/>
    <w:lvl w:ilvl="0" w:tplc="0C4045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CC47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455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45E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6C2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26B3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CBC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90CF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F7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7130D1"/>
    <w:multiLevelType w:val="hybridMultilevel"/>
    <w:tmpl w:val="0F3A90EA"/>
    <w:lvl w:ilvl="0" w:tplc="C86453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6EA4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620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6C53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08C2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06AA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63B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267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09E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722D05"/>
    <w:multiLevelType w:val="hybridMultilevel"/>
    <w:tmpl w:val="8A5C91B0"/>
    <w:lvl w:ilvl="0" w:tplc="8482CD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36BF7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A26D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21E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221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277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A9B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294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98C7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DF5F0E"/>
    <w:multiLevelType w:val="hybridMultilevel"/>
    <w:tmpl w:val="D98EB4FC"/>
    <w:lvl w:ilvl="0" w:tplc="DCE835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81FF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CFE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CA2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C81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72E6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EF1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AB8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5E9F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144D97"/>
    <w:multiLevelType w:val="hybridMultilevel"/>
    <w:tmpl w:val="BE4609AA"/>
    <w:lvl w:ilvl="0" w:tplc="FA984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AABD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848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4A3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9C5B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002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6ED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E6F8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14D9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6E2A74"/>
    <w:multiLevelType w:val="hybridMultilevel"/>
    <w:tmpl w:val="9F642AF2"/>
    <w:lvl w:ilvl="0" w:tplc="DED2B5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3CD9A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866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4E9C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786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F2B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E67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827A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C0E2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CF35F8"/>
    <w:multiLevelType w:val="hybridMultilevel"/>
    <w:tmpl w:val="68CA99BA"/>
    <w:lvl w:ilvl="0" w:tplc="DBA03B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2499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083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E22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A10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F4FE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846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88A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2667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522E3F"/>
    <w:multiLevelType w:val="hybridMultilevel"/>
    <w:tmpl w:val="E03E3894"/>
    <w:lvl w:ilvl="0" w:tplc="F0EC26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CC1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70F8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A4C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4F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0B5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C5A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E21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AFC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796564"/>
    <w:multiLevelType w:val="hybridMultilevel"/>
    <w:tmpl w:val="E2C063FE"/>
    <w:lvl w:ilvl="0" w:tplc="9FE240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4783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52FF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C04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C06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4A02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248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78D3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3AA0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F314F9"/>
    <w:multiLevelType w:val="hybridMultilevel"/>
    <w:tmpl w:val="A126DFEE"/>
    <w:lvl w:ilvl="0" w:tplc="5A1660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76064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890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2F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D452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F096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821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D41E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125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8"/>
  </w:num>
  <w:num w:numId="5">
    <w:abstractNumId w:val="15"/>
  </w:num>
  <w:num w:numId="6">
    <w:abstractNumId w:val="3"/>
  </w:num>
  <w:num w:numId="7">
    <w:abstractNumId w:val="0"/>
  </w:num>
  <w:num w:numId="8">
    <w:abstractNumId w:val="7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6"/>
  </w:num>
  <w:num w:numId="14">
    <w:abstractNumId w:val="14"/>
  </w:num>
  <w:num w:numId="15">
    <w:abstractNumId w:val="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02"/>
    <w:rsid w:val="00023773"/>
    <w:rsid w:val="000A2D59"/>
    <w:rsid w:val="001053F7"/>
    <w:rsid w:val="003D0168"/>
    <w:rsid w:val="00460602"/>
    <w:rsid w:val="00542650"/>
    <w:rsid w:val="005A014C"/>
    <w:rsid w:val="006F3EC1"/>
    <w:rsid w:val="007C6D90"/>
    <w:rsid w:val="00B15734"/>
    <w:rsid w:val="00B56007"/>
    <w:rsid w:val="00B945B6"/>
    <w:rsid w:val="00B9600A"/>
    <w:rsid w:val="00CF41A9"/>
    <w:rsid w:val="00DA6697"/>
    <w:rsid w:val="00E86A48"/>
    <w:rsid w:val="00F957A2"/>
    <w:rsid w:val="00F9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7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07"/>
  </w:style>
  <w:style w:type="paragraph" w:styleId="Footer">
    <w:name w:val="footer"/>
    <w:basedOn w:val="Normal"/>
    <w:link w:val="FooterChar"/>
    <w:uiPriority w:val="99"/>
    <w:unhideWhenUsed/>
    <w:rsid w:val="00B5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07"/>
  </w:style>
  <w:style w:type="paragraph" w:styleId="BalloonText">
    <w:name w:val="Balloon Text"/>
    <w:basedOn w:val="Normal"/>
    <w:link w:val="BalloonTextChar"/>
    <w:uiPriority w:val="99"/>
    <w:semiHidden/>
    <w:unhideWhenUsed/>
    <w:rsid w:val="00B5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0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4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7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07"/>
  </w:style>
  <w:style w:type="paragraph" w:styleId="Footer">
    <w:name w:val="footer"/>
    <w:basedOn w:val="Normal"/>
    <w:link w:val="FooterChar"/>
    <w:uiPriority w:val="99"/>
    <w:unhideWhenUsed/>
    <w:rsid w:val="00B5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07"/>
  </w:style>
  <w:style w:type="paragraph" w:styleId="BalloonText">
    <w:name w:val="Balloon Text"/>
    <w:basedOn w:val="Normal"/>
    <w:link w:val="BalloonTextChar"/>
    <w:uiPriority w:val="99"/>
    <w:semiHidden/>
    <w:unhideWhenUsed/>
    <w:rsid w:val="00B5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0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259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604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115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768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345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400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732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670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4709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540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786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349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233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2883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468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79805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433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780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339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496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8084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7388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hearc.or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assleague.org/index.php" TargetMode="External"/><Relationship Id="rId17" Type="http://schemas.openxmlformats.org/officeDocument/2006/relationships/hyperlink" Target="https://disabilityinfo.or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uitsandveggiesmorematters.org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cdc.go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oosemyplate.gov" TargetMode="External"/><Relationship Id="rId14" Type="http://schemas.openxmlformats.org/officeDocument/2006/relationships/hyperlink" Target="http://www.ymc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7958-127F-4AF1-95AA-EDE113F1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Pirog, Roksana</dc:creator>
  <cp:lastModifiedBy>Pirog, Roksana</cp:lastModifiedBy>
  <cp:revision>6</cp:revision>
  <dcterms:created xsi:type="dcterms:W3CDTF">2016-12-19T18:02:00Z</dcterms:created>
  <dcterms:modified xsi:type="dcterms:W3CDTF">2016-12-20T16:02:00Z</dcterms:modified>
</cp:coreProperties>
</file>