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5CD0F" w14:textId="77777777" w:rsidR="00F539F2" w:rsidRPr="006A642D" w:rsidRDefault="00F539F2" w:rsidP="006C2584">
      <w:pPr>
        <w:pStyle w:val="Title"/>
        <w:jc w:val="left"/>
        <w:rPr>
          <w:rStyle w:val="Emphasis"/>
          <w:rFonts w:ascii="Arial" w:hAnsi="Arial" w:cs="Arial"/>
          <w:b w:val="0"/>
          <w:i w:val="0"/>
          <w:iCs w:val="0"/>
          <w:sz w:val="18"/>
          <w:szCs w:val="18"/>
          <w:u w:val="none"/>
        </w:rPr>
      </w:pPr>
    </w:p>
    <w:p w14:paraId="37B9713C" w14:textId="46FAAA65" w:rsidR="00F241D2" w:rsidRDefault="00BB40B3" w:rsidP="00D37692">
      <w:pPr>
        <w:pStyle w:val="Heading1"/>
        <w:jc w:val="center"/>
        <w:rPr>
          <w:rFonts w:ascii="Arial" w:hAnsi="Arial" w:cs="Arial"/>
          <w:sz w:val="26"/>
          <w:szCs w:val="12"/>
        </w:rPr>
      </w:pPr>
      <w:r>
        <w:rPr>
          <w:rFonts w:ascii="Arial" w:hAnsi="Arial" w:cs="Arial"/>
          <w:noProof/>
          <w:sz w:val="26"/>
          <w:szCs w:val="12"/>
        </w:rPr>
        <w:drawing>
          <wp:inline distT="0" distB="0" distL="0" distR="0" wp14:anchorId="1967B850" wp14:editId="2C19DE9D">
            <wp:extent cx="1781024" cy="1685512"/>
            <wp:effectExtent l="0" t="0" r="0" b="0"/>
            <wp:docPr id="662563471" name="Picture 1" descr="A blue and pink shield with a white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563471" name="Picture 1" descr="A blue and pink shield with a white cross&#10;&#10;Description automatically generated"/>
                    <pic:cNvPicPr/>
                  </pic:nvPicPr>
                  <pic:blipFill>
                    <a:blip r:embed="rId8"/>
                    <a:stretch>
                      <a:fillRect/>
                    </a:stretch>
                  </pic:blipFill>
                  <pic:spPr>
                    <a:xfrm>
                      <a:off x="0" y="0"/>
                      <a:ext cx="1802997" cy="1706307"/>
                    </a:xfrm>
                    <a:prstGeom prst="rect">
                      <a:avLst/>
                    </a:prstGeom>
                  </pic:spPr>
                </pic:pic>
              </a:graphicData>
            </a:graphic>
          </wp:inline>
        </w:drawing>
      </w:r>
    </w:p>
    <w:p w14:paraId="5B56590E" w14:textId="5C1843E3" w:rsidR="009505F8" w:rsidRDefault="000B43BE" w:rsidP="00D37692">
      <w:pPr>
        <w:pStyle w:val="Heading1"/>
        <w:jc w:val="center"/>
        <w:rPr>
          <w:rFonts w:ascii="Arial" w:hAnsi="Arial"/>
        </w:rPr>
      </w:pPr>
      <w:r>
        <w:rPr>
          <w:rFonts w:ascii="Arial" w:hAnsi="Arial" w:cs="Arial"/>
          <w:sz w:val="26"/>
          <w:szCs w:val="12"/>
        </w:rPr>
        <w:br/>
      </w:r>
      <w:r w:rsidR="007C5046" w:rsidRPr="005253B8">
        <w:rPr>
          <w:rFonts w:ascii="Arial" w:hAnsi="Arial" w:cs="Arial"/>
          <w:sz w:val="26"/>
          <w:szCs w:val="12"/>
        </w:rPr>
        <w:t>Massachusetts</w:t>
      </w:r>
      <w:r w:rsidR="00051634" w:rsidRPr="005253B8">
        <w:rPr>
          <w:rFonts w:ascii="Arial" w:hAnsi="Arial" w:cs="Arial"/>
          <w:sz w:val="26"/>
          <w:szCs w:val="12"/>
        </w:rPr>
        <w:t xml:space="preserve"> </w:t>
      </w:r>
      <w:r w:rsidR="007054E8" w:rsidRPr="005253B8">
        <w:rPr>
          <w:rFonts w:ascii="Arial" w:hAnsi="Arial" w:cs="Arial"/>
          <w:sz w:val="26"/>
          <w:szCs w:val="12"/>
        </w:rPr>
        <w:t>Department of Developmental Services</w:t>
      </w:r>
      <w:r w:rsidR="00051634" w:rsidRPr="005253B8">
        <w:rPr>
          <w:rFonts w:ascii="Arial" w:hAnsi="Arial" w:cs="Arial"/>
          <w:sz w:val="26"/>
          <w:szCs w:val="12"/>
        </w:rPr>
        <w:t xml:space="preserve"> </w:t>
      </w:r>
      <w:r w:rsidR="00960EBA">
        <w:rPr>
          <w:rFonts w:ascii="Arial" w:hAnsi="Arial" w:cs="Arial"/>
          <w:sz w:val="26"/>
          <w:szCs w:val="12"/>
        </w:rPr>
        <w:br/>
      </w:r>
      <w:r w:rsidR="001649CB">
        <w:rPr>
          <w:rFonts w:ascii="Arial" w:hAnsi="Arial" w:cs="Arial"/>
          <w:sz w:val="26"/>
          <w:szCs w:val="12"/>
        </w:rPr>
        <w:t>Preventive Health Screening Recommendations for Transgender Individuals</w:t>
      </w:r>
    </w:p>
    <w:p w14:paraId="06E56B6F" w14:textId="77777777" w:rsidR="009505F8" w:rsidRDefault="009505F8" w:rsidP="00630057">
      <w:pPr>
        <w:spacing w:after="60"/>
        <w:jc w:val="center"/>
        <w:rPr>
          <w:rFonts w:ascii="Arial" w:hAnsi="Arial"/>
        </w:rPr>
      </w:pPr>
    </w:p>
    <w:p w14:paraId="2956B6FB" w14:textId="77777777" w:rsidR="009505F8" w:rsidRDefault="009505F8" w:rsidP="00D37692">
      <w:pPr>
        <w:spacing w:after="60"/>
        <w:rPr>
          <w:rFonts w:ascii="Arial" w:hAnsi="Arial"/>
        </w:rPr>
      </w:pPr>
    </w:p>
    <w:p w14:paraId="3921AB29" w14:textId="77777777" w:rsidR="009505F8" w:rsidRPr="00D37692" w:rsidRDefault="009505F8" w:rsidP="00630057">
      <w:pPr>
        <w:spacing w:after="60"/>
        <w:jc w:val="center"/>
        <w:rPr>
          <w:rFonts w:asciiTheme="minorHAnsi" w:hAnsiTheme="minorHAnsi" w:cstheme="minorHAnsi"/>
          <w:sz w:val="24"/>
          <w:szCs w:val="24"/>
        </w:rPr>
      </w:pPr>
    </w:p>
    <w:p w14:paraId="3A139AB0" w14:textId="4B6693FE" w:rsidR="009505F8" w:rsidRPr="00D37692" w:rsidRDefault="009505F8" w:rsidP="009505F8">
      <w:pPr>
        <w:spacing w:after="60"/>
        <w:rPr>
          <w:rFonts w:asciiTheme="minorHAnsi" w:hAnsiTheme="minorHAnsi" w:cstheme="minorHAnsi"/>
          <w:sz w:val="24"/>
          <w:szCs w:val="24"/>
        </w:rPr>
      </w:pPr>
      <w:r w:rsidRPr="00D37692">
        <w:rPr>
          <w:rFonts w:asciiTheme="minorHAnsi" w:hAnsiTheme="minorHAnsi" w:cstheme="minorHAnsi"/>
          <w:sz w:val="24"/>
          <w:szCs w:val="24"/>
        </w:rPr>
        <w:t xml:space="preserve">The Massachusetts Department of Developmental Services preventive health screening recommendations are intended for self-advocates, family, staff, and medical professionals to help individuals decide which preventive screenings are right for them. The screening recommendations are organized by age and </w:t>
      </w:r>
      <w:r w:rsidR="00DF44B6">
        <w:rPr>
          <w:rFonts w:asciiTheme="minorHAnsi" w:hAnsiTheme="minorHAnsi" w:cstheme="minorHAnsi"/>
          <w:sz w:val="24"/>
          <w:szCs w:val="24"/>
        </w:rPr>
        <w:t>sex.</w:t>
      </w:r>
      <w:r w:rsidRPr="00D37692">
        <w:rPr>
          <w:rFonts w:asciiTheme="minorHAnsi" w:hAnsiTheme="minorHAnsi" w:cstheme="minorHAnsi"/>
          <w:sz w:val="24"/>
          <w:szCs w:val="24"/>
        </w:rPr>
        <w:t xml:space="preserve"> The recommendations are intended for people who are born with male or female sex organs. If you are transitioning </w:t>
      </w:r>
      <w:r w:rsidR="00DF44B6">
        <w:rPr>
          <w:rFonts w:asciiTheme="minorHAnsi" w:hAnsiTheme="minorHAnsi" w:cstheme="minorHAnsi"/>
          <w:sz w:val="24"/>
          <w:szCs w:val="24"/>
        </w:rPr>
        <w:t>your</w:t>
      </w:r>
      <w:r w:rsidRPr="00D37692">
        <w:rPr>
          <w:rFonts w:asciiTheme="minorHAnsi" w:hAnsiTheme="minorHAnsi" w:cstheme="minorHAnsi"/>
          <w:sz w:val="24"/>
          <w:szCs w:val="24"/>
        </w:rPr>
        <w:t xml:space="preserve"> gender, or have had gender affirmation surgery, please talk with your doctor. There may be different screenings that you need based on where you are in your transition, what organs you have, and lifestyle factors that might place you at high risk.</w:t>
      </w:r>
      <w:r w:rsidR="00D37692" w:rsidRPr="00D37692">
        <w:rPr>
          <w:rFonts w:asciiTheme="minorHAnsi" w:hAnsiTheme="minorHAnsi" w:cstheme="minorHAnsi"/>
          <w:sz w:val="24"/>
          <w:szCs w:val="24"/>
        </w:rPr>
        <w:t xml:space="preserve"> Your doctor can offer support and answer questions about sexuality and gender.</w:t>
      </w:r>
    </w:p>
    <w:p w14:paraId="1D221CB8" w14:textId="77777777" w:rsidR="009505F8" w:rsidRPr="00D37692" w:rsidRDefault="009505F8" w:rsidP="009505F8">
      <w:pPr>
        <w:spacing w:after="60"/>
        <w:rPr>
          <w:rFonts w:asciiTheme="minorHAnsi" w:hAnsiTheme="minorHAnsi" w:cstheme="minorHAnsi"/>
          <w:sz w:val="24"/>
          <w:szCs w:val="24"/>
        </w:rPr>
      </w:pPr>
    </w:p>
    <w:p w14:paraId="0D29D5B7" w14:textId="0CC951F4" w:rsidR="009505F8" w:rsidRPr="00D37692" w:rsidRDefault="00D37692" w:rsidP="009505F8">
      <w:pPr>
        <w:spacing w:after="60"/>
        <w:rPr>
          <w:rFonts w:asciiTheme="minorHAnsi" w:hAnsiTheme="minorHAnsi" w:cstheme="minorHAnsi"/>
          <w:b/>
          <w:bCs/>
          <w:sz w:val="24"/>
          <w:szCs w:val="24"/>
        </w:rPr>
      </w:pPr>
      <w:r w:rsidRPr="00D37692">
        <w:rPr>
          <w:rFonts w:asciiTheme="minorHAnsi" w:hAnsiTheme="minorHAnsi" w:cstheme="minorHAnsi"/>
          <w:b/>
          <w:bCs/>
          <w:sz w:val="24"/>
          <w:szCs w:val="24"/>
        </w:rPr>
        <w:t>Additionally, here are some resources that may be helpful:</w:t>
      </w:r>
    </w:p>
    <w:p w14:paraId="56AF8061" w14:textId="77777777" w:rsidR="00D37692" w:rsidRPr="00D37692" w:rsidRDefault="00D37692" w:rsidP="00D37692">
      <w:pPr>
        <w:rPr>
          <w:rFonts w:asciiTheme="minorHAnsi" w:hAnsiTheme="minorHAnsi" w:cstheme="minorHAnsi"/>
          <w:sz w:val="24"/>
          <w:szCs w:val="24"/>
        </w:rPr>
      </w:pPr>
    </w:p>
    <w:p w14:paraId="580539BD" w14:textId="77777777" w:rsidR="00D37692" w:rsidRPr="00D37692" w:rsidRDefault="00D37692" w:rsidP="00D37692">
      <w:pPr>
        <w:pStyle w:val="ListParagraph"/>
        <w:numPr>
          <w:ilvl w:val="0"/>
          <w:numId w:val="10"/>
        </w:numPr>
        <w:rPr>
          <w:rFonts w:asciiTheme="minorHAnsi" w:hAnsiTheme="minorHAnsi" w:cstheme="minorHAnsi"/>
          <w:sz w:val="24"/>
          <w:szCs w:val="24"/>
        </w:rPr>
      </w:pPr>
      <w:r w:rsidRPr="00D37692">
        <w:rPr>
          <w:rFonts w:asciiTheme="minorHAnsi" w:hAnsiTheme="minorHAnsi" w:cstheme="minorHAnsi"/>
          <w:sz w:val="24"/>
          <w:szCs w:val="24"/>
        </w:rPr>
        <w:t xml:space="preserve">Rainbow Health Ontario: </w:t>
      </w:r>
      <w:hyperlink r:id="rId9" w:history="1">
        <w:r w:rsidRPr="00D37692">
          <w:rPr>
            <w:rStyle w:val="Hyperlink"/>
            <w:rFonts w:asciiTheme="minorHAnsi" w:hAnsiTheme="minorHAnsi" w:cstheme="minorHAnsi"/>
            <w:sz w:val="24"/>
            <w:szCs w:val="24"/>
          </w:rPr>
          <w:t>https://www.rainbowhealthontario.ca/</w:t>
        </w:r>
      </w:hyperlink>
    </w:p>
    <w:p w14:paraId="785EE701" w14:textId="77777777" w:rsidR="00D37692" w:rsidRPr="00D37692" w:rsidRDefault="00D37692" w:rsidP="00D37692">
      <w:pPr>
        <w:pStyle w:val="ListParagraph"/>
        <w:numPr>
          <w:ilvl w:val="0"/>
          <w:numId w:val="10"/>
        </w:numPr>
        <w:rPr>
          <w:rFonts w:asciiTheme="minorHAnsi" w:hAnsiTheme="minorHAnsi" w:cstheme="minorHAnsi"/>
          <w:sz w:val="24"/>
          <w:szCs w:val="24"/>
        </w:rPr>
      </w:pPr>
      <w:r w:rsidRPr="00D37692">
        <w:rPr>
          <w:rFonts w:asciiTheme="minorHAnsi" w:hAnsiTheme="minorHAnsi" w:cstheme="minorHAnsi"/>
          <w:sz w:val="24"/>
          <w:szCs w:val="24"/>
        </w:rPr>
        <w:t xml:space="preserve">World Professional Association for Transgender Health: </w:t>
      </w:r>
      <w:hyperlink r:id="rId10" w:history="1">
        <w:r w:rsidRPr="00D37692">
          <w:rPr>
            <w:rStyle w:val="Hyperlink"/>
            <w:rFonts w:asciiTheme="minorHAnsi" w:hAnsiTheme="minorHAnsi" w:cstheme="minorHAnsi"/>
            <w:sz w:val="24"/>
            <w:szCs w:val="24"/>
          </w:rPr>
          <w:t>https://www.wpath.org/</w:t>
        </w:r>
      </w:hyperlink>
    </w:p>
    <w:p w14:paraId="28985E1A" w14:textId="33D3C785" w:rsidR="00D37692" w:rsidRPr="00D37692" w:rsidRDefault="00D37692" w:rsidP="00D37692">
      <w:pPr>
        <w:pStyle w:val="ListParagraph"/>
        <w:numPr>
          <w:ilvl w:val="0"/>
          <w:numId w:val="10"/>
        </w:numPr>
        <w:rPr>
          <w:rFonts w:asciiTheme="minorHAnsi" w:hAnsiTheme="minorHAnsi" w:cstheme="minorHAnsi"/>
          <w:sz w:val="24"/>
          <w:szCs w:val="24"/>
        </w:rPr>
      </w:pPr>
      <w:r w:rsidRPr="00D37692">
        <w:rPr>
          <w:rFonts w:asciiTheme="minorHAnsi" w:hAnsiTheme="minorHAnsi" w:cstheme="minorHAnsi"/>
          <w:sz w:val="24"/>
          <w:szCs w:val="24"/>
        </w:rPr>
        <w:t xml:space="preserve">UCSF Center of Excellence for Transgender Health: </w:t>
      </w:r>
      <w:hyperlink r:id="rId11" w:history="1">
        <w:r w:rsidRPr="00D37692">
          <w:rPr>
            <w:rStyle w:val="Hyperlink"/>
            <w:rFonts w:asciiTheme="minorHAnsi" w:hAnsiTheme="minorHAnsi" w:cstheme="minorHAnsi"/>
            <w:sz w:val="24"/>
            <w:szCs w:val="24"/>
          </w:rPr>
          <w:t>https://prevention.ucsf.edu/transhealth</w:t>
        </w:r>
      </w:hyperlink>
      <w:r w:rsidRPr="00D37692">
        <w:rPr>
          <w:rFonts w:asciiTheme="minorHAnsi" w:hAnsiTheme="minorHAnsi" w:cstheme="minorHAnsi"/>
          <w:sz w:val="24"/>
          <w:szCs w:val="24"/>
        </w:rPr>
        <w:t xml:space="preserve"> and </w:t>
      </w:r>
      <w:hyperlink r:id="rId12" w:history="1">
        <w:r w:rsidRPr="00D37692">
          <w:rPr>
            <w:rStyle w:val="Hyperlink"/>
            <w:rFonts w:asciiTheme="minorHAnsi" w:hAnsiTheme="minorHAnsi" w:cstheme="minorHAnsi"/>
            <w:sz w:val="24"/>
            <w:szCs w:val="24"/>
          </w:rPr>
          <w:t>https://prevention.ucsf.edu/transhealth/resources</w:t>
        </w:r>
      </w:hyperlink>
    </w:p>
    <w:p w14:paraId="16728D2C" w14:textId="5B84E2B2" w:rsidR="00D37692" w:rsidRPr="00D37692" w:rsidRDefault="00D37692" w:rsidP="00D37692">
      <w:pPr>
        <w:pStyle w:val="ListParagraph"/>
        <w:numPr>
          <w:ilvl w:val="0"/>
          <w:numId w:val="10"/>
        </w:numPr>
        <w:rPr>
          <w:rFonts w:asciiTheme="minorHAnsi" w:hAnsiTheme="minorHAnsi" w:cstheme="minorHAnsi"/>
          <w:sz w:val="24"/>
          <w:szCs w:val="24"/>
        </w:rPr>
      </w:pPr>
      <w:r w:rsidRPr="00D37692">
        <w:rPr>
          <w:rFonts w:asciiTheme="minorHAnsi" w:hAnsiTheme="minorHAnsi" w:cstheme="minorHAnsi"/>
          <w:sz w:val="24"/>
          <w:szCs w:val="24"/>
        </w:rPr>
        <w:t>Guidelines for the Primary and Gender-Affirming Care of Transgender and Gender Nonbinary People (Publication date: June 17, 2016). Madeline B. Deutsch, MD, MPH</w:t>
      </w:r>
    </w:p>
    <w:p w14:paraId="4FAD2818" w14:textId="57BBB152" w:rsidR="00D37692" w:rsidRPr="00D37692" w:rsidRDefault="00FE0AFD" w:rsidP="00D37692">
      <w:pPr>
        <w:pStyle w:val="ListParagraph"/>
        <w:numPr>
          <w:ilvl w:val="0"/>
          <w:numId w:val="10"/>
        </w:numPr>
        <w:rPr>
          <w:rFonts w:asciiTheme="minorHAnsi" w:hAnsiTheme="minorHAnsi" w:cstheme="minorHAnsi"/>
          <w:sz w:val="24"/>
          <w:szCs w:val="24"/>
        </w:rPr>
      </w:pPr>
      <w:hyperlink r:id="rId13" w:history="1">
        <w:r w:rsidR="00D37692" w:rsidRPr="00D37692">
          <w:rPr>
            <w:rStyle w:val="Hyperlink"/>
            <w:rFonts w:asciiTheme="minorHAnsi" w:hAnsiTheme="minorHAnsi" w:cstheme="minorHAnsi"/>
            <w:sz w:val="24"/>
            <w:szCs w:val="24"/>
          </w:rPr>
          <w:t>https://transcare.ucsf.edu/guidelines</w:t>
        </w:r>
      </w:hyperlink>
    </w:p>
    <w:p w14:paraId="74DC16BF" w14:textId="568E8010" w:rsidR="00D37692" w:rsidRPr="00D37692" w:rsidRDefault="00D37692" w:rsidP="00D37692">
      <w:pPr>
        <w:pStyle w:val="ListParagraph"/>
        <w:numPr>
          <w:ilvl w:val="0"/>
          <w:numId w:val="10"/>
        </w:numPr>
        <w:rPr>
          <w:rFonts w:asciiTheme="minorHAnsi" w:hAnsiTheme="minorHAnsi" w:cstheme="minorHAnsi"/>
          <w:sz w:val="24"/>
          <w:szCs w:val="24"/>
        </w:rPr>
      </w:pPr>
      <w:r w:rsidRPr="00D37692">
        <w:rPr>
          <w:rFonts w:asciiTheme="minorHAnsi" w:hAnsiTheme="minorHAnsi" w:cstheme="minorHAnsi"/>
          <w:sz w:val="24"/>
          <w:szCs w:val="24"/>
        </w:rPr>
        <w:t xml:space="preserve">Meeting the Health Needs of Trans Clients: An overview for primary care providers: </w:t>
      </w:r>
      <w:hyperlink r:id="rId14" w:history="1">
        <w:r w:rsidRPr="00D37692">
          <w:rPr>
            <w:rStyle w:val="Hyperlink"/>
            <w:rFonts w:asciiTheme="minorHAnsi" w:hAnsiTheme="minorHAnsi" w:cstheme="minorHAnsi"/>
            <w:sz w:val="24"/>
            <w:szCs w:val="24"/>
          </w:rPr>
          <w:t>https://bmc1.utm.utoronto.ca/~kelly/transprimarycare/intro-transition.html</w:t>
        </w:r>
      </w:hyperlink>
    </w:p>
    <w:p w14:paraId="2CFF27E7" w14:textId="1ABEEEE2" w:rsidR="00B84285" w:rsidRDefault="00D37692" w:rsidP="00783FE6">
      <w:pPr>
        <w:pStyle w:val="ListParagraph"/>
        <w:numPr>
          <w:ilvl w:val="0"/>
          <w:numId w:val="10"/>
        </w:numPr>
      </w:pPr>
      <w:r w:rsidRPr="0032091C">
        <w:rPr>
          <w:rFonts w:asciiTheme="minorHAnsi" w:hAnsiTheme="minorHAnsi" w:cstheme="minorHAnsi"/>
          <w:sz w:val="24"/>
          <w:szCs w:val="24"/>
        </w:rPr>
        <w:t xml:space="preserve">Transgender Care in the Primary Care Setting: A Review of Guidelines and Literature. Fed </w:t>
      </w:r>
      <w:proofErr w:type="spellStart"/>
      <w:r w:rsidRPr="0032091C">
        <w:rPr>
          <w:rFonts w:asciiTheme="minorHAnsi" w:hAnsiTheme="minorHAnsi" w:cstheme="minorHAnsi"/>
          <w:sz w:val="24"/>
          <w:szCs w:val="24"/>
        </w:rPr>
        <w:t>Pract</w:t>
      </w:r>
      <w:proofErr w:type="spellEnd"/>
      <w:r w:rsidRPr="0032091C">
        <w:rPr>
          <w:rFonts w:asciiTheme="minorHAnsi" w:hAnsiTheme="minorHAnsi" w:cstheme="minorHAnsi"/>
          <w:sz w:val="24"/>
          <w:szCs w:val="24"/>
        </w:rPr>
        <w:t xml:space="preserve">. 2018 Jul;35(7):30-37. PMID: 30766372; PMCID: PMC6368014. </w:t>
      </w:r>
      <w:hyperlink r:id="rId15" w:history="1">
        <w:r w:rsidRPr="0032091C">
          <w:rPr>
            <w:rStyle w:val="Hyperlink"/>
            <w:rFonts w:asciiTheme="minorHAnsi" w:hAnsiTheme="minorHAnsi" w:cstheme="minorHAnsi"/>
            <w:sz w:val="24"/>
            <w:szCs w:val="24"/>
          </w:rPr>
          <w:t>https://www.ncbi.nlm.nih.gov/pmc/articles/PMC6368014/</w:t>
        </w:r>
      </w:hyperlink>
    </w:p>
    <w:p w14:paraId="6C939876" w14:textId="77777777" w:rsidR="007D6538" w:rsidRPr="002C2407" w:rsidRDefault="007D6538">
      <w:pPr>
        <w:rPr>
          <w:sz w:val="2"/>
          <w:szCs w:val="2"/>
        </w:rPr>
      </w:pPr>
    </w:p>
    <w:p w14:paraId="1D5E1EFF" w14:textId="420C5006" w:rsidR="00190094" w:rsidRPr="00107FB8" w:rsidRDefault="00032813" w:rsidP="00176963">
      <w:pPr>
        <w:rPr>
          <w:rFonts w:ascii="Arial" w:hAnsi="Arial" w:cs="Arial"/>
          <w:b/>
          <w:sz w:val="22"/>
        </w:rPr>
      </w:pPr>
      <w:r w:rsidRPr="00107FB8">
        <w:rPr>
          <w:rFonts w:ascii="Arial" w:hAnsi="Arial" w:cs="Arial"/>
          <w:bCs/>
        </w:rPr>
        <w:t xml:space="preserve"> </w:t>
      </w:r>
      <w:r w:rsidRPr="00107FB8">
        <w:rPr>
          <w:rFonts w:ascii="Arial" w:hAnsi="Arial" w:cs="Arial"/>
          <w:b/>
          <w:sz w:val="22"/>
        </w:rPr>
        <w:t xml:space="preserve"> </w:t>
      </w:r>
    </w:p>
    <w:sectPr w:rsidR="00190094" w:rsidRPr="00107FB8" w:rsidSect="009A10E5">
      <w:pgSz w:w="12240" w:h="15840" w:code="1"/>
      <w:pgMar w:top="1440" w:right="1440" w:bottom="1440" w:left="1440" w:header="720" w:footer="288" w:gutter="0"/>
      <w:pgBorders w:offsetFrom="page">
        <w:top w:val="triple" w:sz="4" w:space="24" w:color="00B0F0"/>
        <w:left w:val="triple" w:sz="4" w:space="24" w:color="00B0F0"/>
        <w:bottom w:val="triple" w:sz="4" w:space="24" w:color="00B0F0"/>
        <w:right w:val="trip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ED0C3" w14:textId="77777777" w:rsidR="000E4849" w:rsidRDefault="000E4849">
      <w:r>
        <w:separator/>
      </w:r>
    </w:p>
  </w:endnote>
  <w:endnote w:type="continuationSeparator" w:id="0">
    <w:p w14:paraId="12FEF0B7" w14:textId="77777777" w:rsidR="000E4849" w:rsidRDefault="000E4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C7802" w14:textId="77777777" w:rsidR="000E4849" w:rsidRDefault="000E4849">
      <w:r>
        <w:separator/>
      </w:r>
    </w:p>
  </w:footnote>
  <w:footnote w:type="continuationSeparator" w:id="0">
    <w:p w14:paraId="59F846C3" w14:textId="77777777" w:rsidR="000E4849" w:rsidRDefault="000E48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96668"/>
    <w:multiLevelType w:val="hybridMultilevel"/>
    <w:tmpl w:val="F51E4B0C"/>
    <w:lvl w:ilvl="0" w:tplc="D752077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1469A"/>
    <w:multiLevelType w:val="hybridMultilevel"/>
    <w:tmpl w:val="8D543526"/>
    <w:lvl w:ilvl="0" w:tplc="CBDC6B32">
      <w:start w:val="2"/>
      <w:numFmt w:val="bullet"/>
      <w:lvlText w:val="-"/>
      <w:lvlJc w:val="left"/>
      <w:pPr>
        <w:ind w:left="972" w:hanging="360"/>
      </w:pPr>
      <w:rPr>
        <w:rFonts w:ascii="Arial" w:eastAsia="Times New Roman" w:hAnsi="Arial" w:hint="default"/>
      </w:rPr>
    </w:lvl>
    <w:lvl w:ilvl="1" w:tplc="04090003" w:tentative="1">
      <w:start w:val="1"/>
      <w:numFmt w:val="bullet"/>
      <w:lvlText w:val="o"/>
      <w:lvlJc w:val="left"/>
      <w:pPr>
        <w:ind w:left="1692" w:hanging="360"/>
      </w:pPr>
      <w:rPr>
        <w:rFonts w:ascii="Courier New" w:hAnsi="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 w15:restartNumberingAfterBreak="0">
    <w:nsid w:val="28CA0231"/>
    <w:multiLevelType w:val="hybridMultilevel"/>
    <w:tmpl w:val="7E3076B8"/>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 w15:restartNumberingAfterBreak="0">
    <w:nsid w:val="38585188"/>
    <w:multiLevelType w:val="hybridMultilevel"/>
    <w:tmpl w:val="101C80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4F38F4"/>
    <w:multiLevelType w:val="hybridMultilevel"/>
    <w:tmpl w:val="66E62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1861E1"/>
    <w:multiLevelType w:val="hybridMultilevel"/>
    <w:tmpl w:val="5C7EE4C2"/>
    <w:lvl w:ilvl="0" w:tplc="D7520772">
      <w:start w:val="1"/>
      <w:numFmt w:val="bullet"/>
      <w:lvlText w:val=""/>
      <w:lvlJc w:val="left"/>
      <w:pPr>
        <w:ind w:left="972" w:hanging="360"/>
      </w:pPr>
      <w:rPr>
        <w:rFonts w:ascii="Symbol" w:hAnsi="Symbol" w:hint="default"/>
        <w:sz w:val="16"/>
      </w:rPr>
    </w:lvl>
    <w:lvl w:ilvl="1" w:tplc="04090003" w:tentative="1">
      <w:start w:val="1"/>
      <w:numFmt w:val="bullet"/>
      <w:lvlText w:val="o"/>
      <w:lvlJc w:val="left"/>
      <w:pPr>
        <w:ind w:left="1692" w:hanging="360"/>
      </w:pPr>
      <w:rPr>
        <w:rFonts w:ascii="Courier New" w:hAnsi="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6" w15:restartNumberingAfterBreak="0">
    <w:nsid w:val="5F340F21"/>
    <w:multiLevelType w:val="hybridMultilevel"/>
    <w:tmpl w:val="35E4F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AA5CD4"/>
    <w:multiLevelType w:val="hybridMultilevel"/>
    <w:tmpl w:val="68340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E6EC9"/>
    <w:multiLevelType w:val="hybridMultilevel"/>
    <w:tmpl w:val="70061AD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7D686321"/>
    <w:multiLevelType w:val="hybridMultilevel"/>
    <w:tmpl w:val="5F0A98AA"/>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hint="default"/>
      </w:rPr>
    </w:lvl>
    <w:lvl w:ilvl="8" w:tplc="04090005" w:tentative="1">
      <w:start w:val="1"/>
      <w:numFmt w:val="bullet"/>
      <w:lvlText w:val=""/>
      <w:lvlJc w:val="left"/>
      <w:pPr>
        <w:ind w:left="6732" w:hanging="360"/>
      </w:pPr>
      <w:rPr>
        <w:rFonts w:ascii="Wingdings" w:hAnsi="Wingdings" w:hint="default"/>
      </w:rPr>
    </w:lvl>
  </w:abstractNum>
  <w:num w:numId="1" w16cid:durableId="1978024384">
    <w:abstractNumId w:val="3"/>
  </w:num>
  <w:num w:numId="2" w16cid:durableId="964965782">
    <w:abstractNumId w:val="4"/>
  </w:num>
  <w:num w:numId="3" w16cid:durableId="136577709">
    <w:abstractNumId w:val="8"/>
  </w:num>
  <w:num w:numId="4" w16cid:durableId="1190794929">
    <w:abstractNumId w:val="7"/>
  </w:num>
  <w:num w:numId="5" w16cid:durableId="2036038864">
    <w:abstractNumId w:val="0"/>
  </w:num>
  <w:num w:numId="6" w16cid:durableId="605962971">
    <w:abstractNumId w:val="2"/>
  </w:num>
  <w:num w:numId="7" w16cid:durableId="451288669">
    <w:abstractNumId w:val="1"/>
  </w:num>
  <w:num w:numId="8" w16cid:durableId="1498228228">
    <w:abstractNumId w:val="9"/>
  </w:num>
  <w:num w:numId="9" w16cid:durableId="272399537">
    <w:abstractNumId w:val="5"/>
  </w:num>
  <w:num w:numId="10" w16cid:durableId="18333280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763"/>
    <w:rsid w:val="00016387"/>
    <w:rsid w:val="0002438A"/>
    <w:rsid w:val="00026D43"/>
    <w:rsid w:val="0002774F"/>
    <w:rsid w:val="00032813"/>
    <w:rsid w:val="00044091"/>
    <w:rsid w:val="00051634"/>
    <w:rsid w:val="000544A1"/>
    <w:rsid w:val="000566DA"/>
    <w:rsid w:val="000669BE"/>
    <w:rsid w:val="0007669B"/>
    <w:rsid w:val="00087D97"/>
    <w:rsid w:val="00090037"/>
    <w:rsid w:val="0009092E"/>
    <w:rsid w:val="00090D12"/>
    <w:rsid w:val="00090F7D"/>
    <w:rsid w:val="00096B67"/>
    <w:rsid w:val="000B43BE"/>
    <w:rsid w:val="000D688E"/>
    <w:rsid w:val="000E3C64"/>
    <w:rsid w:val="000E4849"/>
    <w:rsid w:val="000E7A1B"/>
    <w:rsid w:val="000F1D24"/>
    <w:rsid w:val="000F41AA"/>
    <w:rsid w:val="00101B68"/>
    <w:rsid w:val="00103CAA"/>
    <w:rsid w:val="00104647"/>
    <w:rsid w:val="00104F89"/>
    <w:rsid w:val="00107FB8"/>
    <w:rsid w:val="00110E20"/>
    <w:rsid w:val="00115DE1"/>
    <w:rsid w:val="001269D5"/>
    <w:rsid w:val="00130099"/>
    <w:rsid w:val="0014193B"/>
    <w:rsid w:val="00141EBA"/>
    <w:rsid w:val="00142DC0"/>
    <w:rsid w:val="00153B6A"/>
    <w:rsid w:val="001649CB"/>
    <w:rsid w:val="00172634"/>
    <w:rsid w:val="00175D84"/>
    <w:rsid w:val="00176963"/>
    <w:rsid w:val="00185840"/>
    <w:rsid w:val="00187FA3"/>
    <w:rsid w:val="00190094"/>
    <w:rsid w:val="001905B9"/>
    <w:rsid w:val="0019649A"/>
    <w:rsid w:val="0019786E"/>
    <w:rsid w:val="001A0F62"/>
    <w:rsid w:val="001A7185"/>
    <w:rsid w:val="001A7AB2"/>
    <w:rsid w:val="001B2A18"/>
    <w:rsid w:val="001B723E"/>
    <w:rsid w:val="001C2F26"/>
    <w:rsid w:val="001D681B"/>
    <w:rsid w:val="001F3A42"/>
    <w:rsid w:val="001F57E7"/>
    <w:rsid w:val="0020517F"/>
    <w:rsid w:val="0021656F"/>
    <w:rsid w:val="0023566E"/>
    <w:rsid w:val="00235A40"/>
    <w:rsid w:val="00235CB7"/>
    <w:rsid w:val="00235D2E"/>
    <w:rsid w:val="00240CF1"/>
    <w:rsid w:val="002639F1"/>
    <w:rsid w:val="002801B9"/>
    <w:rsid w:val="0028192B"/>
    <w:rsid w:val="002844C7"/>
    <w:rsid w:val="00291799"/>
    <w:rsid w:val="00297D85"/>
    <w:rsid w:val="002A69BA"/>
    <w:rsid w:val="002A6D5B"/>
    <w:rsid w:val="002C2407"/>
    <w:rsid w:val="002C30B5"/>
    <w:rsid w:val="002C6DD5"/>
    <w:rsid w:val="002C7F6E"/>
    <w:rsid w:val="002D638E"/>
    <w:rsid w:val="002D7988"/>
    <w:rsid w:val="002E256B"/>
    <w:rsid w:val="002F2062"/>
    <w:rsid w:val="002F2593"/>
    <w:rsid w:val="0030067F"/>
    <w:rsid w:val="00307BF2"/>
    <w:rsid w:val="0031598B"/>
    <w:rsid w:val="0032091C"/>
    <w:rsid w:val="003211B9"/>
    <w:rsid w:val="0032130D"/>
    <w:rsid w:val="00336F77"/>
    <w:rsid w:val="003445CA"/>
    <w:rsid w:val="00351AAF"/>
    <w:rsid w:val="00351B9D"/>
    <w:rsid w:val="00372714"/>
    <w:rsid w:val="00390FB0"/>
    <w:rsid w:val="003A31B1"/>
    <w:rsid w:val="003A3AEB"/>
    <w:rsid w:val="003B176D"/>
    <w:rsid w:val="003C59DA"/>
    <w:rsid w:val="003C5AA9"/>
    <w:rsid w:val="003E1A15"/>
    <w:rsid w:val="003E4577"/>
    <w:rsid w:val="003F5F1C"/>
    <w:rsid w:val="003F6952"/>
    <w:rsid w:val="003F6E54"/>
    <w:rsid w:val="004001AE"/>
    <w:rsid w:val="0040111A"/>
    <w:rsid w:val="00402455"/>
    <w:rsid w:val="00406562"/>
    <w:rsid w:val="00411D51"/>
    <w:rsid w:val="00414732"/>
    <w:rsid w:val="004206B3"/>
    <w:rsid w:val="00423CB5"/>
    <w:rsid w:val="00437F91"/>
    <w:rsid w:val="00442989"/>
    <w:rsid w:val="00442C98"/>
    <w:rsid w:val="00445501"/>
    <w:rsid w:val="00453AF5"/>
    <w:rsid w:val="00463E62"/>
    <w:rsid w:val="0047169E"/>
    <w:rsid w:val="00474125"/>
    <w:rsid w:val="0048202B"/>
    <w:rsid w:val="00483A9F"/>
    <w:rsid w:val="004841FF"/>
    <w:rsid w:val="004A1A1F"/>
    <w:rsid w:val="004B21C2"/>
    <w:rsid w:val="004B4E21"/>
    <w:rsid w:val="004C13BC"/>
    <w:rsid w:val="004C4122"/>
    <w:rsid w:val="004D138E"/>
    <w:rsid w:val="004D1C31"/>
    <w:rsid w:val="004D651E"/>
    <w:rsid w:val="004E0AF8"/>
    <w:rsid w:val="004E1EC8"/>
    <w:rsid w:val="004F03D2"/>
    <w:rsid w:val="004F7255"/>
    <w:rsid w:val="00520429"/>
    <w:rsid w:val="0052141A"/>
    <w:rsid w:val="005253B8"/>
    <w:rsid w:val="0053113A"/>
    <w:rsid w:val="00531867"/>
    <w:rsid w:val="00536407"/>
    <w:rsid w:val="005403AB"/>
    <w:rsid w:val="00543E21"/>
    <w:rsid w:val="00544DC4"/>
    <w:rsid w:val="0055064D"/>
    <w:rsid w:val="00555201"/>
    <w:rsid w:val="00571A0C"/>
    <w:rsid w:val="00595C6A"/>
    <w:rsid w:val="005A03AC"/>
    <w:rsid w:val="005A7A2E"/>
    <w:rsid w:val="005B160E"/>
    <w:rsid w:val="005B522C"/>
    <w:rsid w:val="005B60D4"/>
    <w:rsid w:val="005C29B7"/>
    <w:rsid w:val="005C3EB7"/>
    <w:rsid w:val="005C5DE0"/>
    <w:rsid w:val="005C5E86"/>
    <w:rsid w:val="005D1C72"/>
    <w:rsid w:val="005E6707"/>
    <w:rsid w:val="005E77ED"/>
    <w:rsid w:val="005F1B92"/>
    <w:rsid w:val="005F39AC"/>
    <w:rsid w:val="00600203"/>
    <w:rsid w:val="00602C2D"/>
    <w:rsid w:val="006051AD"/>
    <w:rsid w:val="00611DCA"/>
    <w:rsid w:val="00613DA7"/>
    <w:rsid w:val="00614A2B"/>
    <w:rsid w:val="00617B12"/>
    <w:rsid w:val="00630057"/>
    <w:rsid w:val="006406D8"/>
    <w:rsid w:val="006574E5"/>
    <w:rsid w:val="0066270C"/>
    <w:rsid w:val="00675440"/>
    <w:rsid w:val="006826B7"/>
    <w:rsid w:val="0068309E"/>
    <w:rsid w:val="006A0B67"/>
    <w:rsid w:val="006A2A25"/>
    <w:rsid w:val="006A642D"/>
    <w:rsid w:val="006A7C85"/>
    <w:rsid w:val="006B196E"/>
    <w:rsid w:val="006B2B1D"/>
    <w:rsid w:val="006B49F8"/>
    <w:rsid w:val="006C2584"/>
    <w:rsid w:val="006D151D"/>
    <w:rsid w:val="006D69CA"/>
    <w:rsid w:val="006E02AB"/>
    <w:rsid w:val="006E0372"/>
    <w:rsid w:val="006E03FA"/>
    <w:rsid w:val="006E11B6"/>
    <w:rsid w:val="006E3E3B"/>
    <w:rsid w:val="006E6F4A"/>
    <w:rsid w:val="00701C1C"/>
    <w:rsid w:val="007054E8"/>
    <w:rsid w:val="007062FB"/>
    <w:rsid w:val="00713D50"/>
    <w:rsid w:val="007146B2"/>
    <w:rsid w:val="00720107"/>
    <w:rsid w:val="007204D9"/>
    <w:rsid w:val="00721823"/>
    <w:rsid w:val="00723E88"/>
    <w:rsid w:val="00723F2A"/>
    <w:rsid w:val="0072575D"/>
    <w:rsid w:val="00745D22"/>
    <w:rsid w:val="007645C2"/>
    <w:rsid w:val="00765D1E"/>
    <w:rsid w:val="00772802"/>
    <w:rsid w:val="00782110"/>
    <w:rsid w:val="00797CC7"/>
    <w:rsid w:val="007B0E76"/>
    <w:rsid w:val="007B6BAB"/>
    <w:rsid w:val="007C5046"/>
    <w:rsid w:val="007C6061"/>
    <w:rsid w:val="007D40EF"/>
    <w:rsid w:val="007D6538"/>
    <w:rsid w:val="007E23A8"/>
    <w:rsid w:val="007E28E5"/>
    <w:rsid w:val="007F0DC0"/>
    <w:rsid w:val="007F7734"/>
    <w:rsid w:val="00802E1A"/>
    <w:rsid w:val="0080669A"/>
    <w:rsid w:val="00807B4A"/>
    <w:rsid w:val="0081488A"/>
    <w:rsid w:val="0082068D"/>
    <w:rsid w:val="00835732"/>
    <w:rsid w:val="00836C55"/>
    <w:rsid w:val="00850543"/>
    <w:rsid w:val="0086046B"/>
    <w:rsid w:val="00891F9F"/>
    <w:rsid w:val="0089359B"/>
    <w:rsid w:val="008A47F0"/>
    <w:rsid w:val="008A4CD7"/>
    <w:rsid w:val="008A6EE7"/>
    <w:rsid w:val="008C37A0"/>
    <w:rsid w:val="008D38B1"/>
    <w:rsid w:val="008D3970"/>
    <w:rsid w:val="008D753A"/>
    <w:rsid w:val="008E4FCE"/>
    <w:rsid w:val="008E79FB"/>
    <w:rsid w:val="008F19F4"/>
    <w:rsid w:val="008F1FE0"/>
    <w:rsid w:val="00902F8E"/>
    <w:rsid w:val="00905FBB"/>
    <w:rsid w:val="00906C1C"/>
    <w:rsid w:val="00906ED6"/>
    <w:rsid w:val="009137EC"/>
    <w:rsid w:val="00913F50"/>
    <w:rsid w:val="009246C4"/>
    <w:rsid w:val="009251FC"/>
    <w:rsid w:val="009349C5"/>
    <w:rsid w:val="009505F8"/>
    <w:rsid w:val="00952E0C"/>
    <w:rsid w:val="00953215"/>
    <w:rsid w:val="00954B5F"/>
    <w:rsid w:val="0095520D"/>
    <w:rsid w:val="00955366"/>
    <w:rsid w:val="00960EBA"/>
    <w:rsid w:val="00961A27"/>
    <w:rsid w:val="00961F1E"/>
    <w:rsid w:val="0097203E"/>
    <w:rsid w:val="009836D0"/>
    <w:rsid w:val="00996A5F"/>
    <w:rsid w:val="009A10E5"/>
    <w:rsid w:val="009A6189"/>
    <w:rsid w:val="009B2A59"/>
    <w:rsid w:val="009C06B3"/>
    <w:rsid w:val="009C242B"/>
    <w:rsid w:val="009C5D24"/>
    <w:rsid w:val="009D2B41"/>
    <w:rsid w:val="009D704E"/>
    <w:rsid w:val="009E5581"/>
    <w:rsid w:val="00A04D41"/>
    <w:rsid w:val="00A06BB5"/>
    <w:rsid w:val="00A06DA9"/>
    <w:rsid w:val="00A10DE5"/>
    <w:rsid w:val="00A2086B"/>
    <w:rsid w:val="00A34250"/>
    <w:rsid w:val="00A34B92"/>
    <w:rsid w:val="00A41962"/>
    <w:rsid w:val="00A4225E"/>
    <w:rsid w:val="00A43FEB"/>
    <w:rsid w:val="00A550EE"/>
    <w:rsid w:val="00A572FC"/>
    <w:rsid w:val="00A717FE"/>
    <w:rsid w:val="00A72817"/>
    <w:rsid w:val="00A764FB"/>
    <w:rsid w:val="00A9050E"/>
    <w:rsid w:val="00A95C30"/>
    <w:rsid w:val="00AA3F60"/>
    <w:rsid w:val="00AB7242"/>
    <w:rsid w:val="00AC6317"/>
    <w:rsid w:val="00AD13E5"/>
    <w:rsid w:val="00AD462C"/>
    <w:rsid w:val="00AD5F92"/>
    <w:rsid w:val="00AE2171"/>
    <w:rsid w:val="00AF010C"/>
    <w:rsid w:val="00AF61AE"/>
    <w:rsid w:val="00B028D0"/>
    <w:rsid w:val="00B27E98"/>
    <w:rsid w:val="00B32BFB"/>
    <w:rsid w:val="00B4001E"/>
    <w:rsid w:val="00B46ADB"/>
    <w:rsid w:val="00B50D4D"/>
    <w:rsid w:val="00B50E63"/>
    <w:rsid w:val="00B55AA0"/>
    <w:rsid w:val="00B769EB"/>
    <w:rsid w:val="00B77CB3"/>
    <w:rsid w:val="00B82759"/>
    <w:rsid w:val="00B83BFC"/>
    <w:rsid w:val="00B84285"/>
    <w:rsid w:val="00BA05B0"/>
    <w:rsid w:val="00BB40B3"/>
    <w:rsid w:val="00BC2A1B"/>
    <w:rsid w:val="00BC44C9"/>
    <w:rsid w:val="00BC5C3C"/>
    <w:rsid w:val="00BC7DE0"/>
    <w:rsid w:val="00BD13A3"/>
    <w:rsid w:val="00BD2BAD"/>
    <w:rsid w:val="00BD4994"/>
    <w:rsid w:val="00BE4A9C"/>
    <w:rsid w:val="00BF134D"/>
    <w:rsid w:val="00BF370B"/>
    <w:rsid w:val="00BF38A0"/>
    <w:rsid w:val="00BF49C7"/>
    <w:rsid w:val="00C04B99"/>
    <w:rsid w:val="00C15B5E"/>
    <w:rsid w:val="00C213C4"/>
    <w:rsid w:val="00C322A7"/>
    <w:rsid w:val="00C45053"/>
    <w:rsid w:val="00C46BD6"/>
    <w:rsid w:val="00C53247"/>
    <w:rsid w:val="00C54016"/>
    <w:rsid w:val="00C70010"/>
    <w:rsid w:val="00C74904"/>
    <w:rsid w:val="00C84451"/>
    <w:rsid w:val="00C96E89"/>
    <w:rsid w:val="00C97974"/>
    <w:rsid w:val="00CA2C0F"/>
    <w:rsid w:val="00CB1886"/>
    <w:rsid w:val="00CB4C3F"/>
    <w:rsid w:val="00CD090A"/>
    <w:rsid w:val="00CD622B"/>
    <w:rsid w:val="00CE0236"/>
    <w:rsid w:val="00CE3F50"/>
    <w:rsid w:val="00D11798"/>
    <w:rsid w:val="00D144A9"/>
    <w:rsid w:val="00D14B5C"/>
    <w:rsid w:val="00D21E54"/>
    <w:rsid w:val="00D2331F"/>
    <w:rsid w:val="00D2508C"/>
    <w:rsid w:val="00D35EE6"/>
    <w:rsid w:val="00D37692"/>
    <w:rsid w:val="00D41381"/>
    <w:rsid w:val="00D41ECD"/>
    <w:rsid w:val="00D42A23"/>
    <w:rsid w:val="00D433FA"/>
    <w:rsid w:val="00D51FA4"/>
    <w:rsid w:val="00D611D9"/>
    <w:rsid w:val="00D73CB9"/>
    <w:rsid w:val="00D73FA2"/>
    <w:rsid w:val="00D77C64"/>
    <w:rsid w:val="00D87DB5"/>
    <w:rsid w:val="00DA2908"/>
    <w:rsid w:val="00DB650F"/>
    <w:rsid w:val="00DD62CE"/>
    <w:rsid w:val="00DD630C"/>
    <w:rsid w:val="00DD6B00"/>
    <w:rsid w:val="00DE637F"/>
    <w:rsid w:val="00DF282B"/>
    <w:rsid w:val="00DF44B6"/>
    <w:rsid w:val="00DF62FF"/>
    <w:rsid w:val="00E00129"/>
    <w:rsid w:val="00E0158D"/>
    <w:rsid w:val="00E15A7B"/>
    <w:rsid w:val="00E2344F"/>
    <w:rsid w:val="00E26D9D"/>
    <w:rsid w:val="00E27FF9"/>
    <w:rsid w:val="00E344C9"/>
    <w:rsid w:val="00E41400"/>
    <w:rsid w:val="00E41EDE"/>
    <w:rsid w:val="00E4538D"/>
    <w:rsid w:val="00E454FD"/>
    <w:rsid w:val="00E514B3"/>
    <w:rsid w:val="00E54673"/>
    <w:rsid w:val="00E9138F"/>
    <w:rsid w:val="00E967D1"/>
    <w:rsid w:val="00E9706B"/>
    <w:rsid w:val="00E97651"/>
    <w:rsid w:val="00E97C33"/>
    <w:rsid w:val="00EA2A37"/>
    <w:rsid w:val="00EA5B16"/>
    <w:rsid w:val="00EB1704"/>
    <w:rsid w:val="00EB2763"/>
    <w:rsid w:val="00ED23D4"/>
    <w:rsid w:val="00ED5419"/>
    <w:rsid w:val="00ED5A9D"/>
    <w:rsid w:val="00EE2337"/>
    <w:rsid w:val="00F06563"/>
    <w:rsid w:val="00F137A6"/>
    <w:rsid w:val="00F15332"/>
    <w:rsid w:val="00F236EE"/>
    <w:rsid w:val="00F241D2"/>
    <w:rsid w:val="00F30758"/>
    <w:rsid w:val="00F31FC4"/>
    <w:rsid w:val="00F327C0"/>
    <w:rsid w:val="00F3301C"/>
    <w:rsid w:val="00F35458"/>
    <w:rsid w:val="00F539F2"/>
    <w:rsid w:val="00F56D3E"/>
    <w:rsid w:val="00F570B4"/>
    <w:rsid w:val="00F61E89"/>
    <w:rsid w:val="00F71297"/>
    <w:rsid w:val="00F71867"/>
    <w:rsid w:val="00F71AD7"/>
    <w:rsid w:val="00F7383F"/>
    <w:rsid w:val="00F8407E"/>
    <w:rsid w:val="00F85F0A"/>
    <w:rsid w:val="00F90F52"/>
    <w:rsid w:val="00F911C3"/>
    <w:rsid w:val="00F93254"/>
    <w:rsid w:val="00F967F8"/>
    <w:rsid w:val="00FA392B"/>
    <w:rsid w:val="00FA6846"/>
    <w:rsid w:val="00FB0E6F"/>
    <w:rsid w:val="00FB1147"/>
    <w:rsid w:val="00FC7D67"/>
    <w:rsid w:val="00FD2059"/>
    <w:rsid w:val="00FD5F7B"/>
    <w:rsid w:val="00FE0AFD"/>
    <w:rsid w:val="00FE742F"/>
    <w:rsid w:val="00FF6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C6DE18"/>
  <w14:defaultImageDpi w14:val="0"/>
  <w15:chartTrackingRefBased/>
  <w15:docId w15:val="{008476D2-F54E-477D-982A-4F75F1BB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CD090A"/>
    <w:pPr>
      <w:keepNext/>
      <w:outlineLvl w:val="0"/>
    </w:pPr>
    <w:rPr>
      <w:rFonts w:ascii="Impact" w:hAnsi="Impact"/>
      <w:b/>
      <w:sz w:val="28"/>
    </w:rPr>
  </w:style>
  <w:style w:type="paragraph" w:styleId="Heading2">
    <w:name w:val="heading 2"/>
    <w:basedOn w:val="Normal"/>
    <w:next w:val="Normal"/>
    <w:link w:val="Heading2Char"/>
    <w:uiPriority w:val="9"/>
    <w:qFormat/>
    <w:rsid w:val="00CD090A"/>
    <w:pPr>
      <w:keepNext/>
      <w:outlineLvl w:val="1"/>
    </w:pPr>
    <w:rPr>
      <w:rFonts w:ascii="Arial Narrow" w:hAnsi="Arial Narrow"/>
      <w:b/>
      <w:i/>
      <w:sz w:val="24"/>
    </w:rPr>
  </w:style>
  <w:style w:type="paragraph" w:styleId="Heading3">
    <w:name w:val="heading 3"/>
    <w:basedOn w:val="Normal"/>
    <w:next w:val="Normal"/>
    <w:link w:val="Heading3Char"/>
    <w:uiPriority w:val="9"/>
    <w:qFormat/>
    <w:pPr>
      <w:keepNext/>
      <w:outlineLvl w:val="2"/>
    </w:pPr>
    <w:rPr>
      <w:i/>
      <w:sz w:val="28"/>
    </w:rPr>
  </w:style>
  <w:style w:type="paragraph" w:styleId="Heading4">
    <w:name w:val="heading 4"/>
    <w:basedOn w:val="Normal"/>
    <w:next w:val="Normal"/>
    <w:link w:val="Heading4Char"/>
    <w:uiPriority w:val="9"/>
    <w:qFormat/>
    <w:pPr>
      <w:keepNext/>
      <w:shd w:val="clear" w:color="auto" w:fill="FFFFFF"/>
      <w:outlineLvl w:val="3"/>
    </w:pPr>
    <w:rPr>
      <w:rFonts w:ascii="Arial Narrow" w:hAnsi="Arial Narrow"/>
      <w:sz w:val="24"/>
    </w:rPr>
  </w:style>
  <w:style w:type="paragraph" w:styleId="Heading5">
    <w:name w:val="heading 5"/>
    <w:basedOn w:val="Normal"/>
    <w:next w:val="Normal"/>
    <w:link w:val="Heading5Char"/>
    <w:uiPriority w:val="9"/>
    <w:qFormat/>
    <w:pPr>
      <w:keepNext/>
      <w:shd w:val="clear" w:color="auto" w:fill="E0E0E0"/>
      <w:tabs>
        <w:tab w:val="left" w:pos="2581"/>
      </w:tabs>
      <w:outlineLvl w:val="4"/>
    </w:pPr>
    <w:rPr>
      <w:rFonts w:ascii="Arial Narrow" w:hAnsi="Arial Narrow"/>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semiHidden/>
    <w:locked/>
    <w:rPr>
      <w:rFonts w:ascii="Calibri" w:eastAsia="Times New Roman" w:hAnsi="Calibri" w:cs="Times New Roman"/>
      <w:b/>
      <w:bCs/>
      <w:i/>
      <w:iCs/>
      <w:sz w:val="26"/>
      <w:szCs w:val="26"/>
    </w:rPr>
  </w:style>
  <w:style w:type="paragraph" w:styleId="Title">
    <w:name w:val="Title"/>
    <w:basedOn w:val="Normal"/>
    <w:link w:val="TitleChar"/>
    <w:uiPriority w:val="10"/>
    <w:qFormat/>
    <w:pPr>
      <w:jc w:val="center"/>
    </w:pPr>
    <w:rPr>
      <w:b/>
      <w:sz w:val="28"/>
      <w:u w:val="single"/>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Caption">
    <w:name w:val="caption"/>
    <w:basedOn w:val="Normal"/>
    <w:next w:val="Normal"/>
    <w:uiPriority w:val="35"/>
    <w:qFormat/>
    <w:rPr>
      <w:b/>
      <w:sz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rPr>
  </w:style>
  <w:style w:type="character" w:styleId="PageNumber">
    <w:name w:val="page number"/>
    <w:uiPriority w:val="99"/>
    <w:rPr>
      <w:rFonts w:cs="Times New Roman"/>
    </w:rPr>
  </w:style>
  <w:style w:type="paragraph" w:styleId="NoSpacing">
    <w:name w:val="No Spacing"/>
    <w:uiPriority w:val="1"/>
    <w:qFormat/>
    <w:rsid w:val="00DA2908"/>
  </w:style>
  <w:style w:type="paragraph" w:styleId="BalloonText">
    <w:name w:val="Balloon Text"/>
    <w:basedOn w:val="Normal"/>
    <w:link w:val="BalloonTextChar"/>
    <w:uiPriority w:val="99"/>
    <w:rsid w:val="0019786E"/>
    <w:rPr>
      <w:rFonts w:ascii="Tahoma" w:hAnsi="Tahoma" w:cs="Tahoma"/>
      <w:sz w:val="16"/>
      <w:szCs w:val="16"/>
    </w:rPr>
  </w:style>
  <w:style w:type="character" w:customStyle="1" w:styleId="BalloonTextChar">
    <w:name w:val="Balloon Text Char"/>
    <w:link w:val="BalloonText"/>
    <w:uiPriority w:val="99"/>
    <w:locked/>
    <w:rsid w:val="0019786E"/>
    <w:rPr>
      <w:rFonts w:ascii="Tahoma" w:hAnsi="Tahoma" w:cs="Times New Roman"/>
      <w:sz w:val="16"/>
    </w:rPr>
  </w:style>
  <w:style w:type="paragraph" w:styleId="FootnoteText">
    <w:name w:val="footnote text"/>
    <w:basedOn w:val="Normal"/>
    <w:link w:val="FootnoteTextChar"/>
    <w:uiPriority w:val="99"/>
    <w:rsid w:val="00474125"/>
  </w:style>
  <w:style w:type="character" w:customStyle="1" w:styleId="FootnoteTextChar">
    <w:name w:val="Footnote Text Char"/>
    <w:link w:val="FootnoteText"/>
    <w:uiPriority w:val="99"/>
    <w:locked/>
    <w:rsid w:val="00474125"/>
    <w:rPr>
      <w:rFonts w:cs="Times New Roman"/>
    </w:rPr>
  </w:style>
  <w:style w:type="character" w:styleId="FootnoteReference">
    <w:name w:val="footnote reference"/>
    <w:uiPriority w:val="99"/>
    <w:rsid w:val="00474125"/>
    <w:rPr>
      <w:rFonts w:cs="Times New Roman"/>
      <w:vertAlign w:val="superscript"/>
    </w:rPr>
  </w:style>
  <w:style w:type="paragraph" w:styleId="Subtitle">
    <w:name w:val="Subtitle"/>
    <w:basedOn w:val="Normal"/>
    <w:next w:val="Normal"/>
    <w:link w:val="SubtitleChar"/>
    <w:qFormat/>
    <w:rsid w:val="00016387"/>
    <w:pPr>
      <w:spacing w:after="60"/>
      <w:jc w:val="center"/>
      <w:outlineLvl w:val="1"/>
    </w:pPr>
    <w:rPr>
      <w:rFonts w:ascii="Cambria" w:hAnsi="Cambria"/>
      <w:sz w:val="24"/>
      <w:szCs w:val="24"/>
    </w:rPr>
  </w:style>
  <w:style w:type="character" w:customStyle="1" w:styleId="SubtitleChar">
    <w:name w:val="Subtitle Char"/>
    <w:link w:val="Subtitle"/>
    <w:rsid w:val="00016387"/>
    <w:rPr>
      <w:rFonts w:ascii="Cambria" w:eastAsia="Times New Roman" w:hAnsi="Cambria" w:cs="Times New Roman"/>
      <w:sz w:val="24"/>
      <w:szCs w:val="24"/>
    </w:rPr>
  </w:style>
  <w:style w:type="character" w:styleId="Emphasis">
    <w:name w:val="Emphasis"/>
    <w:qFormat/>
    <w:rsid w:val="006C2584"/>
    <w:rPr>
      <w:i/>
      <w:iCs/>
    </w:rPr>
  </w:style>
  <w:style w:type="character" w:styleId="CommentReference">
    <w:name w:val="annotation reference"/>
    <w:basedOn w:val="DefaultParagraphFont"/>
    <w:rsid w:val="005E6707"/>
    <w:rPr>
      <w:sz w:val="16"/>
      <w:szCs w:val="16"/>
    </w:rPr>
  </w:style>
  <w:style w:type="paragraph" w:styleId="CommentText">
    <w:name w:val="annotation text"/>
    <w:basedOn w:val="Normal"/>
    <w:link w:val="CommentTextChar"/>
    <w:rsid w:val="005E6707"/>
  </w:style>
  <w:style w:type="character" w:customStyle="1" w:styleId="CommentTextChar">
    <w:name w:val="Comment Text Char"/>
    <w:basedOn w:val="DefaultParagraphFont"/>
    <w:link w:val="CommentText"/>
    <w:rsid w:val="005E6707"/>
  </w:style>
  <w:style w:type="paragraph" w:styleId="CommentSubject">
    <w:name w:val="annotation subject"/>
    <w:basedOn w:val="CommentText"/>
    <w:next w:val="CommentText"/>
    <w:link w:val="CommentSubjectChar"/>
    <w:rsid w:val="005E6707"/>
    <w:rPr>
      <w:b/>
      <w:bCs/>
    </w:rPr>
  </w:style>
  <w:style w:type="character" w:customStyle="1" w:styleId="CommentSubjectChar">
    <w:name w:val="Comment Subject Char"/>
    <w:basedOn w:val="CommentTextChar"/>
    <w:link w:val="CommentSubject"/>
    <w:rsid w:val="005E6707"/>
    <w:rPr>
      <w:b/>
      <w:bCs/>
    </w:rPr>
  </w:style>
  <w:style w:type="table" w:styleId="TableGrid">
    <w:name w:val="Table Grid"/>
    <w:basedOn w:val="TableNormal"/>
    <w:rsid w:val="00D21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37692"/>
    <w:rPr>
      <w:color w:val="0563C1" w:themeColor="hyperlink"/>
      <w:u w:val="single"/>
    </w:rPr>
  </w:style>
  <w:style w:type="character" w:styleId="UnresolvedMention">
    <w:name w:val="Unresolved Mention"/>
    <w:basedOn w:val="DefaultParagraphFont"/>
    <w:uiPriority w:val="99"/>
    <w:semiHidden/>
    <w:unhideWhenUsed/>
    <w:rsid w:val="00D37692"/>
    <w:rPr>
      <w:color w:val="605E5C"/>
      <w:shd w:val="clear" w:color="auto" w:fill="E1DFDD"/>
    </w:rPr>
  </w:style>
  <w:style w:type="paragraph" w:styleId="ListParagraph">
    <w:name w:val="List Paragraph"/>
    <w:basedOn w:val="Normal"/>
    <w:uiPriority w:val="34"/>
    <w:qFormat/>
    <w:rsid w:val="00D376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21650">
      <w:bodyDiv w:val="1"/>
      <w:marLeft w:val="0"/>
      <w:marRight w:val="0"/>
      <w:marTop w:val="0"/>
      <w:marBottom w:val="0"/>
      <w:divBdr>
        <w:top w:val="none" w:sz="0" w:space="0" w:color="auto"/>
        <w:left w:val="none" w:sz="0" w:space="0" w:color="auto"/>
        <w:bottom w:val="none" w:sz="0" w:space="0" w:color="auto"/>
        <w:right w:val="none" w:sz="0" w:space="0" w:color="auto"/>
      </w:divBdr>
    </w:div>
    <w:div w:id="991104556">
      <w:bodyDiv w:val="1"/>
      <w:marLeft w:val="0"/>
      <w:marRight w:val="0"/>
      <w:marTop w:val="0"/>
      <w:marBottom w:val="0"/>
      <w:divBdr>
        <w:top w:val="none" w:sz="0" w:space="0" w:color="auto"/>
        <w:left w:val="none" w:sz="0" w:space="0" w:color="auto"/>
        <w:bottom w:val="none" w:sz="0" w:space="0" w:color="auto"/>
        <w:right w:val="none" w:sz="0" w:space="0" w:color="auto"/>
      </w:divBdr>
    </w:div>
    <w:div w:id="1003700411">
      <w:bodyDiv w:val="1"/>
      <w:marLeft w:val="0"/>
      <w:marRight w:val="0"/>
      <w:marTop w:val="0"/>
      <w:marBottom w:val="0"/>
      <w:divBdr>
        <w:top w:val="none" w:sz="0" w:space="0" w:color="auto"/>
        <w:left w:val="none" w:sz="0" w:space="0" w:color="auto"/>
        <w:bottom w:val="none" w:sz="0" w:space="0" w:color="auto"/>
        <w:right w:val="none" w:sz="0" w:space="0" w:color="auto"/>
      </w:divBdr>
    </w:div>
    <w:div w:id="1686899484">
      <w:marLeft w:val="0"/>
      <w:marRight w:val="0"/>
      <w:marTop w:val="0"/>
      <w:marBottom w:val="0"/>
      <w:divBdr>
        <w:top w:val="none" w:sz="0" w:space="0" w:color="auto"/>
        <w:left w:val="none" w:sz="0" w:space="0" w:color="auto"/>
        <w:bottom w:val="none" w:sz="0" w:space="0" w:color="auto"/>
        <w:right w:val="none" w:sz="0" w:space="0" w:color="auto"/>
      </w:divBdr>
    </w:div>
    <w:div w:id="1686899485">
      <w:marLeft w:val="0"/>
      <w:marRight w:val="0"/>
      <w:marTop w:val="0"/>
      <w:marBottom w:val="0"/>
      <w:divBdr>
        <w:top w:val="none" w:sz="0" w:space="0" w:color="auto"/>
        <w:left w:val="none" w:sz="0" w:space="0" w:color="auto"/>
        <w:bottom w:val="none" w:sz="0" w:space="0" w:color="auto"/>
        <w:right w:val="none" w:sz="0" w:space="0" w:color="auto"/>
      </w:divBdr>
    </w:div>
    <w:div w:id="1784836035">
      <w:bodyDiv w:val="1"/>
      <w:marLeft w:val="0"/>
      <w:marRight w:val="0"/>
      <w:marTop w:val="0"/>
      <w:marBottom w:val="0"/>
      <w:divBdr>
        <w:top w:val="none" w:sz="0" w:space="0" w:color="auto"/>
        <w:left w:val="none" w:sz="0" w:space="0" w:color="auto"/>
        <w:bottom w:val="none" w:sz="0" w:space="0" w:color="auto"/>
        <w:right w:val="none" w:sz="0" w:space="0" w:color="auto"/>
      </w:divBdr>
    </w:div>
    <w:div w:id="1956520856">
      <w:bodyDiv w:val="1"/>
      <w:marLeft w:val="0"/>
      <w:marRight w:val="0"/>
      <w:marTop w:val="0"/>
      <w:marBottom w:val="0"/>
      <w:divBdr>
        <w:top w:val="none" w:sz="0" w:space="0" w:color="auto"/>
        <w:left w:val="none" w:sz="0" w:space="0" w:color="auto"/>
        <w:bottom w:val="none" w:sz="0" w:space="0" w:color="auto"/>
        <w:right w:val="none" w:sz="0" w:space="0" w:color="auto"/>
      </w:divBdr>
    </w:div>
    <w:div w:id="203641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ranscare.ucsf.edu/guidelin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evention.ucsf.edu/transhealth/resourc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evention.ucsf.edu/transhealth" TargetMode="External"/><Relationship Id="rId5" Type="http://schemas.openxmlformats.org/officeDocument/2006/relationships/webSettings" Target="webSettings.xml"/><Relationship Id="rId15" Type="http://schemas.openxmlformats.org/officeDocument/2006/relationships/hyperlink" Target="https://www.ncbi.nlm.nih.gov/pmc/articles/PMC6368014/" TargetMode="External"/><Relationship Id="rId10" Type="http://schemas.openxmlformats.org/officeDocument/2006/relationships/hyperlink" Target="https://www.wpath.org/" TargetMode="External"/><Relationship Id="rId4" Type="http://schemas.openxmlformats.org/officeDocument/2006/relationships/settings" Target="settings.xml"/><Relationship Id="rId9" Type="http://schemas.openxmlformats.org/officeDocument/2006/relationships/hyperlink" Target="https://www.rainbowhealthontario.ca/" TargetMode="External"/><Relationship Id="rId14" Type="http://schemas.openxmlformats.org/officeDocument/2006/relationships/hyperlink" Target="https://bmc1.utm.utoronto.ca/~kelly/transprimarycare/intro-transi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F0FE4-2215-4242-AAF1-4550F68E4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215</Words>
  <Characters>2003</Characters>
  <Application>Microsoft Office Word</Application>
  <DocSecurity>0</DocSecurity>
  <Lines>64</Lines>
  <Paragraphs>30</Paragraphs>
  <ScaleCrop>false</ScaleCrop>
  <HeadingPairs>
    <vt:vector size="2" baseType="variant">
      <vt:variant>
        <vt:lpstr>Title</vt:lpstr>
      </vt:variant>
      <vt:variant>
        <vt:i4>1</vt:i4>
      </vt:variant>
    </vt:vector>
  </HeadingPairs>
  <TitlesOfParts>
    <vt:vector size="1" baseType="lpstr">
      <vt:lpstr>MA Department of Developmental Disabilities Screening Checklist</vt:lpstr>
    </vt:vector>
  </TitlesOfParts>
  <Company>UMASS</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 Department of Developmental Disabilities Screening Checklist</dc:title>
  <dc:subject/>
  <dc:creator>InformationServices</dc:creator>
  <cp:keywords/>
  <cp:lastModifiedBy>Dutra, Courtney</cp:lastModifiedBy>
  <cp:revision>2</cp:revision>
  <cp:lastPrinted>2019-05-06T14:57:00Z</cp:lastPrinted>
  <dcterms:created xsi:type="dcterms:W3CDTF">2023-12-19T18:46:00Z</dcterms:created>
  <dcterms:modified xsi:type="dcterms:W3CDTF">2023-12-19T18:46:00Z</dcterms:modified>
</cp:coreProperties>
</file>